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116FB" w14:textId="77777777" w:rsidR="00F56EE5" w:rsidRDefault="00EF4B79" w:rsidP="00F56EE5">
      <w:pPr>
        <w:ind w:left="708" w:hanging="708"/>
        <w:rPr>
          <w:rStyle w:val="Policepardfaut"/>
          <w:rFonts w:ascii="Arial" w:hAnsi="Arial" w:cs="Arial"/>
          <w:b/>
          <w:bCs/>
          <w:color w:val="2F5496"/>
          <w:lang w:val="fr-BE"/>
        </w:rPr>
      </w:pPr>
      <w:r>
        <w:rPr>
          <w:noProof/>
        </w:rPr>
        <w:drawing>
          <wp:anchor distT="0" distB="0" distL="114300" distR="114300" simplePos="0" relativeHeight="251658240" behindDoc="0" locked="0" layoutInCell="1" allowOverlap="1" wp14:anchorId="22520099" wp14:editId="3EEDAD92">
            <wp:simplePos x="0" y="0"/>
            <wp:positionH relativeFrom="margin">
              <wp:align>right</wp:align>
            </wp:positionH>
            <wp:positionV relativeFrom="paragraph">
              <wp:posOffset>1901</wp:posOffset>
            </wp:positionV>
            <wp:extent cx="1838325" cy="1223010"/>
            <wp:effectExtent l="0" t="0" r="0" b="0"/>
            <wp:wrapTight wrapText="bothSides">
              <wp:wrapPolygon edited="0">
                <wp:start x="0" y="0"/>
                <wp:lineTo x="0" y="21196"/>
                <wp:lineTo x="21264" y="21196"/>
                <wp:lineTo x="21264" y="0"/>
                <wp:lineTo x="0" y="0"/>
              </wp:wrapPolygon>
            </wp:wrapTight>
            <wp:docPr id="1837371383" name="Image 2"/>
            <wp:cNvGraphicFramePr/>
            <a:graphic xmlns:a="http://schemas.openxmlformats.org/drawingml/2006/main">
              <a:graphicData uri="http://schemas.openxmlformats.org/drawingml/2006/picture">
                <pic:pic xmlns:pic="http://schemas.openxmlformats.org/drawingml/2006/picture">
                  <pic:nvPicPr>
                    <pic:cNvPr id="1837371383" name="Image 2"/>
                    <pic:cNvPicPr/>
                  </pic:nvPicPr>
                  <pic:blipFill>
                    <a:blip r:embed="rId6"/>
                    <a:stretch>
                      <a:fillRect/>
                    </a:stretch>
                  </pic:blipFill>
                  <pic:spPr>
                    <a:xfrm>
                      <a:off x="0" y="0"/>
                      <a:ext cx="1838328" cy="1223323"/>
                    </a:xfrm>
                    <a:prstGeom prst="rect">
                      <a:avLst/>
                    </a:prstGeom>
                  </pic:spPr>
                </pic:pic>
              </a:graphicData>
            </a:graphic>
          </wp:anchor>
        </w:drawing>
      </w:r>
      <w:r w:rsidR="001B0ADF" w:rsidRPr="00F56EE5">
        <w:rPr>
          <w:rStyle w:val="Policepardfaut"/>
          <w:rFonts w:ascii="Arial" w:hAnsi="Arial" w:cs="Arial"/>
          <w:b/>
          <w:bCs/>
          <w:sz w:val="28"/>
          <w:szCs w:val="28"/>
          <w:lang w:val="fr-BE"/>
        </w:rPr>
        <w:t xml:space="preserve">Le </w:t>
      </w:r>
      <w:r w:rsidR="006E16B2" w:rsidRPr="00F56EE5">
        <w:rPr>
          <w:rStyle w:val="Policepardfaut"/>
          <w:rFonts w:ascii="Arial" w:hAnsi="Arial" w:cs="Arial"/>
          <w:b/>
          <w:bCs/>
          <w:sz w:val="28"/>
          <w:szCs w:val="28"/>
          <w:lang w:val="fr-BE"/>
        </w:rPr>
        <w:t>Rwanda</w:t>
      </w:r>
      <w:r w:rsidRPr="00F56EE5">
        <w:rPr>
          <w:rStyle w:val="Policepardfaut"/>
          <w:rFonts w:ascii="Arial" w:hAnsi="Arial" w:cs="Arial"/>
          <w:b/>
          <w:bCs/>
          <w:sz w:val="28"/>
          <w:szCs w:val="28"/>
          <w:lang w:val="fr-BE"/>
        </w:rPr>
        <w:t xml:space="preserve"> en 2030 </w:t>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tab/>
      </w:r>
      <w:r w:rsidRPr="00F56EE5">
        <w:rPr>
          <w:rStyle w:val="Policepardfaut"/>
          <w:rFonts w:ascii="Arial" w:hAnsi="Arial" w:cs="Arial"/>
          <w:b/>
          <w:bCs/>
          <w:sz w:val="28"/>
          <w:szCs w:val="28"/>
          <w:lang w:val="fr-BE"/>
        </w:rPr>
        <w:br/>
      </w:r>
      <w:r w:rsidRPr="00F56EE5">
        <w:rPr>
          <w:rStyle w:val="Policepardfaut"/>
          <w:rFonts w:ascii="Arial" w:hAnsi="Arial" w:cs="Arial"/>
          <w:b/>
          <w:bCs/>
          <w:color w:val="2F5496"/>
          <w:lang w:val="fr-BE"/>
        </w:rPr>
        <w:br/>
      </w:r>
      <w:r w:rsidRPr="00F56EE5">
        <w:rPr>
          <w:rStyle w:val="Policepardfaut"/>
          <w:rFonts w:ascii="Arial" w:hAnsi="Arial" w:cs="Arial"/>
          <w:b/>
          <w:bCs/>
          <w:color w:val="2F5496"/>
          <w:lang w:val="fr-BE"/>
        </w:rPr>
        <w:br/>
        <w:t>Territoire et Démographie</w:t>
      </w:r>
    </w:p>
    <w:p w14:paraId="79654611" w14:textId="65BEFF9D" w:rsidR="001B0ADF" w:rsidRPr="00F56EE5" w:rsidRDefault="00EF4B79" w:rsidP="00F56EE5">
      <w:pPr>
        <w:ind w:left="708" w:hanging="708"/>
        <w:rPr>
          <w:rStyle w:val="Policepardfaut"/>
          <w:rFonts w:ascii="Arial" w:hAnsi="Arial" w:cs="Arial"/>
          <w:lang w:val="fr-BE"/>
        </w:rPr>
      </w:pPr>
      <w:r w:rsidRPr="00F56EE5">
        <w:rPr>
          <w:rStyle w:val="Policepardfaut"/>
          <w:rFonts w:ascii="Arial" w:hAnsi="Arial" w:cs="Arial"/>
          <w:b/>
          <w:bCs/>
          <w:color w:val="323E4F"/>
          <w:lang w:val="fr-BE"/>
        </w:rPr>
        <w:br/>
      </w:r>
      <w:r w:rsidRPr="001B0ADF">
        <w:rPr>
          <w:rStyle w:val="Policepardfaut"/>
          <w:rFonts w:ascii="Arial" w:hAnsi="Arial" w:cs="Arial"/>
          <w:lang w:val="fr-BE"/>
        </w:rPr>
        <w:t xml:space="preserve">Superficie : </w:t>
      </w:r>
      <w:r w:rsidR="00F43A77" w:rsidRPr="001B0ADF">
        <w:rPr>
          <w:rStyle w:val="Policepardfaut"/>
          <w:rFonts w:ascii="Arial" w:hAnsi="Arial" w:cs="Arial"/>
          <w:lang w:val="fr-BE"/>
        </w:rPr>
        <w:t>2</w:t>
      </w:r>
      <w:r w:rsidR="00B91572" w:rsidRPr="001B0ADF">
        <w:rPr>
          <w:rStyle w:val="Policepardfaut"/>
          <w:rFonts w:ascii="Arial" w:hAnsi="Arial" w:cs="Arial"/>
          <w:lang w:val="fr-BE"/>
        </w:rPr>
        <w:t>6 338</w:t>
      </w:r>
      <w:r w:rsidRPr="001B0ADF">
        <w:rPr>
          <w:rStyle w:val="Policepardfaut"/>
          <w:rFonts w:ascii="Arial" w:hAnsi="Arial" w:cs="Arial"/>
          <w:lang w:val="fr-BE"/>
        </w:rPr>
        <w:t xml:space="preserve"> km</w:t>
      </w:r>
      <w:r w:rsidRPr="001B0ADF">
        <w:rPr>
          <w:rStyle w:val="Policepardfaut"/>
          <w:rFonts w:ascii="Arial" w:hAnsi="Arial" w:cs="Arial"/>
          <w:vertAlign w:val="superscript"/>
          <w:lang w:val="fr-BE"/>
        </w:rPr>
        <w:t>2</w:t>
      </w:r>
      <w:r w:rsidRPr="001B0ADF">
        <w:rPr>
          <w:rStyle w:val="Policepardfaut"/>
          <w:rFonts w:ascii="Arial" w:hAnsi="Arial" w:cs="Arial"/>
          <w:lang w:val="fr-BE"/>
        </w:rPr>
        <w:br/>
        <w:t xml:space="preserve">Capitale : </w:t>
      </w:r>
      <w:r w:rsidR="00A938EC" w:rsidRPr="001B0ADF">
        <w:rPr>
          <w:rStyle w:val="Policepardfaut"/>
          <w:rFonts w:ascii="Arial" w:hAnsi="Arial" w:cs="Arial"/>
          <w:lang w:val="fr-BE"/>
        </w:rPr>
        <w:t>Kigali</w:t>
      </w:r>
      <w:r w:rsidRPr="001B0ADF">
        <w:rPr>
          <w:rStyle w:val="Policepardfaut"/>
          <w:rFonts w:ascii="Arial" w:hAnsi="Arial" w:cs="Arial"/>
          <w:lang w:val="fr-BE"/>
        </w:rPr>
        <w:br/>
        <w:t>Population</w:t>
      </w:r>
      <w:r w:rsidR="001B0ADF" w:rsidRPr="001B0ADF">
        <w:rPr>
          <w:rStyle w:val="Policepardfaut"/>
          <w:rFonts w:ascii="Arial" w:hAnsi="Arial" w:cs="Arial"/>
          <w:lang w:val="fr-BE"/>
        </w:rPr>
        <w:t xml:space="preserve"> estimée en 2030</w:t>
      </w:r>
      <w:r w:rsidRPr="001B0ADF">
        <w:rPr>
          <w:rStyle w:val="Policepardfaut"/>
          <w:rFonts w:ascii="Arial" w:hAnsi="Arial" w:cs="Arial"/>
          <w:lang w:val="fr-BE"/>
        </w:rPr>
        <w:t xml:space="preserve"> : </w:t>
      </w:r>
      <w:r w:rsidR="001B0ADF" w:rsidRPr="001B0ADF">
        <w:rPr>
          <w:rStyle w:val="Policepardfaut"/>
          <w:rFonts w:ascii="Arial" w:hAnsi="Arial" w:cs="Arial"/>
          <w:lang w:val="fr-BE"/>
        </w:rPr>
        <w:t>15</w:t>
      </w:r>
      <w:r w:rsidRPr="001B0ADF">
        <w:rPr>
          <w:rStyle w:val="Policepardfaut"/>
          <w:rFonts w:ascii="Arial" w:hAnsi="Arial" w:cs="Arial"/>
          <w:lang w:val="fr-BE"/>
        </w:rPr>
        <w:t xml:space="preserve"> millions d’habitants</w:t>
      </w:r>
    </w:p>
    <w:p w14:paraId="12AFCE82" w14:textId="77777777" w:rsidR="001455EA" w:rsidRDefault="001B0ADF" w:rsidP="001455EA">
      <w:pPr>
        <w:ind w:left="708"/>
        <w:rPr>
          <w:rStyle w:val="Policepardfaut"/>
          <w:rFonts w:ascii="Arial" w:hAnsi="Arial" w:cs="Arial"/>
          <w:lang w:val="fr-BE"/>
        </w:rPr>
      </w:pPr>
      <w:r>
        <w:rPr>
          <w:rStyle w:val="Policepardfaut"/>
          <w:rFonts w:ascii="Arial" w:hAnsi="Arial" w:cs="Arial"/>
          <w:lang w:val="fr-BE"/>
        </w:rPr>
        <w:t xml:space="preserve">L’indice de fécondité continue </w:t>
      </w:r>
      <w:r w:rsidR="00E867A4">
        <w:rPr>
          <w:rStyle w:val="Policepardfaut"/>
          <w:rFonts w:ascii="Arial" w:hAnsi="Arial" w:cs="Arial"/>
          <w:lang w:val="fr-BE"/>
        </w:rPr>
        <w:t>de</w:t>
      </w:r>
      <w:r>
        <w:rPr>
          <w:rStyle w:val="Policepardfaut"/>
          <w:rFonts w:ascii="Arial" w:hAnsi="Arial" w:cs="Arial"/>
          <w:lang w:val="fr-BE"/>
        </w:rPr>
        <w:t xml:space="preserve"> baisser. Entre 2005 et 2022, il est passé de 5,6 à 3,3 enfants par femme grâce à une politique gouvernementale de planning familial, encourageant l’utilisation des contraceptifs et l’éducation des filles. Toutefois, le Rwanda reste un des pays d’Afrique où la densité de population est la plus élevée</w:t>
      </w:r>
      <w:r w:rsidR="003568E9">
        <w:rPr>
          <w:rStyle w:val="Policepardfaut"/>
          <w:rFonts w:ascii="Arial" w:hAnsi="Arial" w:cs="Arial"/>
          <w:lang w:val="fr-BE"/>
        </w:rPr>
        <w:t xml:space="preserve"> entrainant une pression sur les ressources en eau et en nourriture. </w:t>
      </w:r>
    </w:p>
    <w:p w14:paraId="2BC2A84B" w14:textId="77777777" w:rsidR="00F56EE5" w:rsidRDefault="00EF4B79" w:rsidP="001455EA">
      <w:pPr>
        <w:ind w:left="708"/>
        <w:rPr>
          <w:rStyle w:val="Policepardfaut"/>
          <w:rFonts w:ascii="Arial" w:hAnsi="Arial" w:cs="Arial"/>
          <w:b/>
          <w:bCs/>
          <w:color w:val="2F5496"/>
          <w:lang w:val="fr-FR"/>
        </w:rPr>
      </w:pPr>
      <w:r w:rsidRPr="001B0ADF">
        <w:rPr>
          <w:rStyle w:val="Policepardfaut"/>
          <w:rFonts w:ascii="Arial" w:hAnsi="Arial" w:cs="Arial"/>
          <w:b/>
          <w:bCs/>
          <w:color w:val="2F5496"/>
          <w:lang w:val="fr-FR"/>
        </w:rPr>
        <w:t>Conflits</w:t>
      </w:r>
    </w:p>
    <w:p w14:paraId="7FC52228" w14:textId="493906B2" w:rsidR="001B0ADF" w:rsidRPr="001455EA" w:rsidRDefault="00EF4B79" w:rsidP="001455EA">
      <w:pPr>
        <w:ind w:left="708"/>
        <w:rPr>
          <w:rStyle w:val="Policepardfaut"/>
          <w:rFonts w:ascii="Arial" w:hAnsi="Arial" w:cs="Arial"/>
          <w:lang w:val="fr-BE"/>
        </w:rPr>
      </w:pPr>
      <w:r w:rsidRPr="001B0ADF">
        <w:rPr>
          <w:rStyle w:val="Policepardfaut"/>
          <w:rFonts w:ascii="Arial" w:hAnsi="Arial" w:cs="Arial"/>
          <w:b/>
          <w:bCs/>
          <w:lang w:val="fr-FR"/>
        </w:rPr>
        <w:tab/>
      </w:r>
      <w:r w:rsidRPr="001B0ADF">
        <w:rPr>
          <w:rStyle w:val="Policepardfaut"/>
          <w:rFonts w:ascii="Arial" w:hAnsi="Arial" w:cs="Arial"/>
          <w:b/>
          <w:bCs/>
          <w:lang w:val="fr-FR"/>
        </w:rPr>
        <w:br/>
      </w:r>
      <w:r w:rsidR="003568E9">
        <w:rPr>
          <w:rStyle w:val="Policepardfaut"/>
          <w:rFonts w:ascii="Arial" w:hAnsi="Arial" w:cs="Arial"/>
          <w:lang w:val="fr-FR"/>
        </w:rPr>
        <w:t>D</w:t>
      </w:r>
      <w:r w:rsidR="00870E19" w:rsidRPr="001B0ADF">
        <w:rPr>
          <w:rStyle w:val="Policepardfaut"/>
          <w:rFonts w:ascii="Arial" w:hAnsi="Arial" w:cs="Arial"/>
          <w:lang w:val="fr-FR"/>
        </w:rPr>
        <w:t xml:space="preserve">epuis l’intervention des casques bleus en RDC, </w:t>
      </w:r>
      <w:r w:rsidR="00150180" w:rsidRPr="001B0ADF">
        <w:rPr>
          <w:rStyle w:val="Policepardfaut"/>
          <w:rFonts w:ascii="Arial" w:hAnsi="Arial" w:cs="Arial"/>
          <w:lang w:val="fr-FR"/>
        </w:rPr>
        <w:t xml:space="preserve">les </w:t>
      </w:r>
      <w:r w:rsidR="003568E9" w:rsidRPr="001B0ADF">
        <w:rPr>
          <w:rStyle w:val="Policepardfaut"/>
          <w:rFonts w:ascii="Arial" w:hAnsi="Arial" w:cs="Arial"/>
          <w:lang w:val="fr-FR"/>
        </w:rPr>
        <w:t>tensions</w:t>
      </w:r>
      <w:r w:rsidR="00150180" w:rsidRPr="001B0ADF">
        <w:rPr>
          <w:rStyle w:val="Policepardfaut"/>
          <w:rFonts w:ascii="Arial" w:hAnsi="Arial" w:cs="Arial"/>
          <w:lang w:val="fr-FR"/>
        </w:rPr>
        <w:t xml:space="preserve"> dans le Nord Kivu sont</w:t>
      </w:r>
      <w:r w:rsidR="00A44487" w:rsidRPr="001B0ADF">
        <w:rPr>
          <w:rStyle w:val="Policepardfaut"/>
          <w:rFonts w:ascii="Arial" w:hAnsi="Arial" w:cs="Arial"/>
          <w:lang w:val="fr-FR"/>
        </w:rPr>
        <w:t xml:space="preserve"> </w:t>
      </w:r>
      <w:r w:rsidR="001455EA" w:rsidRPr="001B0ADF">
        <w:rPr>
          <w:rStyle w:val="Policepardfaut"/>
          <w:rFonts w:ascii="Arial" w:hAnsi="Arial" w:cs="Arial"/>
          <w:lang w:val="fr-FR"/>
        </w:rPr>
        <w:t>apaisées</w:t>
      </w:r>
      <w:r w:rsidR="00A44487" w:rsidRPr="001B0ADF">
        <w:rPr>
          <w:rStyle w:val="Policepardfaut"/>
          <w:rFonts w:ascii="Arial" w:hAnsi="Arial" w:cs="Arial"/>
          <w:lang w:val="fr-FR"/>
        </w:rPr>
        <w:t xml:space="preserve"> et le</w:t>
      </w:r>
      <w:r w:rsidR="002F2595" w:rsidRPr="001B0ADF">
        <w:rPr>
          <w:rStyle w:val="Policepardfaut"/>
          <w:rFonts w:ascii="Arial" w:hAnsi="Arial" w:cs="Arial"/>
          <w:lang w:val="fr-FR"/>
        </w:rPr>
        <w:t>s relations entre les deux pays sont meilleurs.</w:t>
      </w:r>
      <w:r w:rsidRPr="001B0ADF">
        <w:rPr>
          <w:rStyle w:val="Policepardfaut"/>
          <w:rFonts w:ascii="Arial" w:hAnsi="Arial" w:cs="Arial"/>
          <w:lang w:val="fr-FR"/>
        </w:rPr>
        <w:br/>
      </w:r>
    </w:p>
    <w:p w14:paraId="2C070B4C" w14:textId="77777777" w:rsidR="00F56EE5" w:rsidRDefault="00EF4B79" w:rsidP="00F56EE5">
      <w:pPr>
        <w:ind w:left="708"/>
        <w:rPr>
          <w:rStyle w:val="Policepardfaut"/>
          <w:rFonts w:ascii="Arial" w:hAnsi="Arial" w:cs="Arial"/>
          <w:b/>
          <w:bCs/>
          <w:color w:val="2F5496"/>
          <w:lang w:val="fr-FR"/>
        </w:rPr>
      </w:pPr>
      <w:r w:rsidRPr="001B0ADF">
        <w:rPr>
          <w:rStyle w:val="Policepardfaut"/>
          <w:rFonts w:ascii="Arial" w:hAnsi="Arial" w:cs="Arial"/>
          <w:b/>
          <w:bCs/>
          <w:color w:val="2F5496"/>
          <w:lang w:val="fr-FR"/>
        </w:rPr>
        <w:t>Régime politique et relations internationale</w:t>
      </w:r>
    </w:p>
    <w:p w14:paraId="36F66A0D" w14:textId="0DD12863" w:rsidR="003568E9" w:rsidRPr="00F56EE5" w:rsidRDefault="00FF1EFE" w:rsidP="00F56EE5">
      <w:pPr>
        <w:ind w:left="708"/>
        <w:rPr>
          <w:rFonts w:ascii="Arial" w:hAnsi="Arial" w:cs="Arial"/>
          <w:b/>
          <w:bCs/>
          <w:color w:val="2F5496"/>
          <w:lang w:val="fr-FR"/>
        </w:rPr>
      </w:pPr>
      <w:r w:rsidRPr="001B0ADF">
        <w:rPr>
          <w:rFonts w:ascii="Arial" w:hAnsi="Arial" w:cs="Arial"/>
          <w:noProof/>
          <w:lang w:val="fr-BE"/>
        </w:rPr>
        <w:t xml:space="preserve">Paul </w:t>
      </w:r>
      <w:r w:rsidR="003568E9">
        <w:rPr>
          <w:rFonts w:ascii="Arial" w:hAnsi="Arial" w:cs="Arial"/>
          <w:noProof/>
          <w:lang w:val="fr-BE"/>
        </w:rPr>
        <w:t>K</w:t>
      </w:r>
      <w:r w:rsidRPr="001B0ADF">
        <w:rPr>
          <w:rFonts w:ascii="Arial" w:hAnsi="Arial" w:cs="Arial"/>
          <w:noProof/>
          <w:lang w:val="fr-BE"/>
        </w:rPr>
        <w:t>agamé est toujours président</w:t>
      </w:r>
      <w:r w:rsidR="00E87E56" w:rsidRPr="001B0ADF">
        <w:rPr>
          <w:rFonts w:ascii="Arial" w:hAnsi="Arial" w:cs="Arial"/>
          <w:noProof/>
          <w:lang w:val="fr-BE"/>
        </w:rPr>
        <w:t xml:space="preserve"> </w:t>
      </w:r>
      <w:r w:rsidR="003714E1" w:rsidRPr="001B0ADF">
        <w:rPr>
          <w:rFonts w:ascii="Arial" w:hAnsi="Arial" w:cs="Arial"/>
          <w:noProof/>
          <w:lang w:val="fr-BE"/>
        </w:rPr>
        <w:t xml:space="preserve">du </w:t>
      </w:r>
      <w:r w:rsidR="001455EA">
        <w:rPr>
          <w:rFonts w:ascii="Arial" w:hAnsi="Arial" w:cs="Arial"/>
          <w:noProof/>
          <w:lang w:val="fr-BE"/>
        </w:rPr>
        <w:t>R</w:t>
      </w:r>
      <w:r w:rsidR="003714E1" w:rsidRPr="001B0ADF">
        <w:rPr>
          <w:rFonts w:ascii="Arial" w:hAnsi="Arial" w:cs="Arial"/>
          <w:noProof/>
          <w:lang w:val="fr-BE"/>
        </w:rPr>
        <w:t xml:space="preserve">wanda. </w:t>
      </w:r>
      <w:r w:rsidR="001455EA">
        <w:rPr>
          <w:rFonts w:ascii="Arial" w:hAnsi="Arial" w:cs="Arial"/>
          <w:noProof/>
          <w:lang w:val="fr-BE"/>
        </w:rPr>
        <w:t>Réélu pour un 5</w:t>
      </w:r>
      <w:r w:rsidR="001455EA" w:rsidRPr="001455EA">
        <w:rPr>
          <w:rFonts w:ascii="Arial" w:hAnsi="Arial" w:cs="Arial"/>
          <w:noProof/>
          <w:vertAlign w:val="superscript"/>
          <w:lang w:val="fr-BE"/>
        </w:rPr>
        <w:t>e</w:t>
      </w:r>
      <w:r w:rsidR="001455EA">
        <w:rPr>
          <w:rFonts w:ascii="Arial" w:hAnsi="Arial" w:cs="Arial"/>
          <w:noProof/>
          <w:lang w:val="fr-BE"/>
        </w:rPr>
        <w:t xml:space="preserve"> mandat en 2029, </w:t>
      </w:r>
      <w:r w:rsidR="007459CB" w:rsidRPr="001B0ADF">
        <w:rPr>
          <w:rFonts w:ascii="Arial" w:hAnsi="Arial" w:cs="Arial"/>
          <w:noProof/>
          <w:lang w:val="fr-BE"/>
        </w:rPr>
        <w:t>avec 99% des voix</w:t>
      </w:r>
      <w:r w:rsidR="001455EA">
        <w:rPr>
          <w:rFonts w:ascii="Arial" w:hAnsi="Arial" w:cs="Arial"/>
          <w:noProof/>
          <w:lang w:val="fr-BE"/>
        </w:rPr>
        <w:t xml:space="preserve">. Les opposants contestent le bon déroulement des élections. </w:t>
      </w:r>
    </w:p>
    <w:p w14:paraId="51631944" w14:textId="265199A1" w:rsidR="00F56EE5" w:rsidRDefault="00F56EE5" w:rsidP="004E62FA">
      <w:pPr>
        <w:ind w:left="708" w:hanging="708"/>
        <w:rPr>
          <w:rFonts w:ascii="Arial" w:hAnsi="Arial" w:cs="Arial"/>
          <w:noProof/>
          <w:lang w:val="fr-BE"/>
        </w:rPr>
      </w:pPr>
      <w:r>
        <w:rPr>
          <w:rFonts w:ascii="Arial" w:hAnsi="Arial" w:cs="Arial"/>
          <w:noProof/>
          <w:lang w:val="fr-BE"/>
        </w:rPr>
        <w:tab/>
        <w:t>La pacification des relations avec la République Démocratique du Congo se poursuit. En revanche, les relations sont plus tendues avec l’Ouganda. Le Rwanda poursuit son soutien militaire au Mozambique pour lutter contre le mouvement islamiste des Shebabs.</w:t>
      </w:r>
    </w:p>
    <w:p w14:paraId="0DF9D15B" w14:textId="1AD6A14B" w:rsidR="00BB564F" w:rsidRDefault="00EF4B79" w:rsidP="004E62FA">
      <w:pPr>
        <w:ind w:left="708" w:hanging="708"/>
        <w:rPr>
          <w:rStyle w:val="Policepardfaut"/>
          <w:rFonts w:ascii="Arial" w:hAnsi="Arial" w:cs="Arial"/>
          <w:b/>
          <w:bCs/>
          <w:color w:val="2F5496"/>
          <w:lang w:val="fr-FR"/>
        </w:rPr>
      </w:pPr>
      <w:r w:rsidRPr="001B0ADF">
        <w:rPr>
          <w:rStyle w:val="Policepardfaut"/>
          <w:rFonts w:ascii="Arial" w:hAnsi="Arial" w:cs="Arial"/>
          <w:b/>
          <w:bCs/>
          <w:color w:val="2F5496"/>
          <w:lang w:val="fr-FR"/>
        </w:rPr>
        <w:br/>
        <w:t>Lois et décisions majeures depuis 2024</w:t>
      </w:r>
    </w:p>
    <w:p w14:paraId="7B825A8D" w14:textId="5FE881F7" w:rsidR="00E867A4" w:rsidRPr="00E867A4" w:rsidRDefault="00E867A4" w:rsidP="004E62FA">
      <w:pPr>
        <w:ind w:left="708" w:hanging="708"/>
        <w:rPr>
          <w:rStyle w:val="Policepardfaut"/>
          <w:rFonts w:ascii="Arial" w:hAnsi="Arial" w:cs="Arial"/>
          <w:lang w:val="fr-BE"/>
        </w:rPr>
      </w:pPr>
      <w:r>
        <w:rPr>
          <w:rStyle w:val="Policepardfaut"/>
          <w:rFonts w:ascii="Arial" w:hAnsi="Arial" w:cs="Arial"/>
          <w:b/>
          <w:bCs/>
          <w:color w:val="2F5496"/>
          <w:lang w:val="fr-FR"/>
        </w:rPr>
        <w:tab/>
      </w:r>
      <w:r>
        <w:rPr>
          <w:rStyle w:val="Policepardfaut"/>
          <w:rFonts w:ascii="Arial" w:hAnsi="Arial" w:cs="Arial"/>
          <w:lang w:val="fr-FR"/>
        </w:rPr>
        <w:t>En 2024, le gouvernement lance son troisième plan septennal de</w:t>
      </w:r>
      <w:r w:rsidRPr="00E867A4">
        <w:rPr>
          <w:rStyle w:val="Policepardfaut"/>
          <w:rFonts w:ascii="Arial" w:hAnsi="Arial" w:cs="Arial"/>
          <w:lang w:val="fr-FR"/>
        </w:rPr>
        <w:t xml:space="preserve"> </w:t>
      </w:r>
      <w:hyperlink r:id="rId7" w:history="1">
        <w:r w:rsidRPr="00E867A4">
          <w:rPr>
            <w:rStyle w:val="Hyperlink"/>
            <w:rFonts w:ascii="Arial" w:hAnsi="Arial" w:cs="Arial"/>
            <w:color w:val="auto"/>
            <w:lang w:val="fr-BE"/>
          </w:rPr>
          <w:t>Stratégies Nationales pour la Transformation</w:t>
        </w:r>
      </w:hyperlink>
      <w:r w:rsidRPr="00E867A4">
        <w:rPr>
          <w:rFonts w:ascii="Arial" w:hAnsi="Arial" w:cs="Arial"/>
          <w:lang w:val="fr-BE"/>
        </w:rPr>
        <w:t xml:space="preserve"> qui repos</w:t>
      </w:r>
      <w:r>
        <w:rPr>
          <w:rFonts w:ascii="Arial" w:hAnsi="Arial" w:cs="Arial"/>
          <w:lang w:val="fr-BE"/>
        </w:rPr>
        <w:t>ant</w:t>
      </w:r>
      <w:r w:rsidRPr="00E867A4">
        <w:rPr>
          <w:rFonts w:ascii="Arial" w:hAnsi="Arial" w:cs="Arial"/>
          <w:lang w:val="fr-BE"/>
        </w:rPr>
        <w:t xml:space="preserve"> sur des plans sectoriels détaillés orientés vers la réalisation des Objectifs de développement durable.</w:t>
      </w:r>
      <w:r>
        <w:rPr>
          <w:rFonts w:ascii="Arial" w:hAnsi="Arial" w:cs="Arial"/>
          <w:lang w:val="fr-BE"/>
        </w:rPr>
        <w:t xml:space="preserve"> Il </w:t>
      </w:r>
      <w:r w:rsidRPr="00E867A4">
        <w:rPr>
          <w:rFonts w:ascii="Arial" w:hAnsi="Arial" w:cs="Arial"/>
          <w:lang w:val="fr-BE"/>
        </w:rPr>
        <w:t>faudra poursuivre les efforts visant à améliorer la qualité des infrastructures (eau et électricité) et des services de base essentiels (éducation, santé et sécurité sociale), et fournir un appui efficace à l’entreprenariat et à la création d’emplois dans le secteur privé</w:t>
      </w:r>
      <w:r>
        <w:rPr>
          <w:rFonts w:ascii="Arial" w:hAnsi="Arial" w:cs="Arial"/>
          <w:lang w:val="fr-BE"/>
        </w:rPr>
        <w:t xml:space="preserve"> afin de soulager la dette publique croissante. </w:t>
      </w:r>
      <w:r w:rsidR="001455EA">
        <w:rPr>
          <w:rFonts w:ascii="Arial" w:hAnsi="Arial" w:cs="Arial"/>
          <w:lang w:val="fr-BE"/>
        </w:rPr>
        <w:t xml:space="preserve">Le tourisme d’affaires et l’organisation de conférences internationales restent deux secteurs déterminants pour la visibilité continentale et mondiale du Rwanda. </w:t>
      </w:r>
    </w:p>
    <w:p w14:paraId="4ADF037C" w14:textId="5F0734F6" w:rsidR="003568E9" w:rsidRPr="001D128E" w:rsidRDefault="0062746D" w:rsidP="004E62FA">
      <w:pPr>
        <w:ind w:left="708" w:hanging="708"/>
        <w:rPr>
          <w:rFonts w:ascii="Arial" w:hAnsi="Arial" w:cs="Arial"/>
          <w:noProof/>
          <w:lang w:val="fr-BE"/>
        </w:rPr>
      </w:pPr>
      <w:r w:rsidRPr="001B0ADF">
        <w:rPr>
          <w:rFonts w:ascii="Arial" w:hAnsi="Arial" w:cs="Arial"/>
          <w:noProof/>
          <w:lang w:val="fr-BE"/>
        </w:rPr>
        <w:t xml:space="preserve">            </w:t>
      </w:r>
      <w:r w:rsidR="001D128E">
        <w:rPr>
          <w:rFonts w:ascii="Arial" w:hAnsi="Arial" w:cs="Arial"/>
          <w:noProof/>
          <w:lang w:val="fr-BE"/>
        </w:rPr>
        <w:t>Depuis 2008</w:t>
      </w:r>
      <w:r w:rsidR="001D128E" w:rsidRPr="001D128E">
        <w:rPr>
          <w:rFonts w:ascii="Arial" w:hAnsi="Arial" w:cs="Arial"/>
          <w:noProof/>
          <w:lang w:val="fr-BE"/>
        </w:rPr>
        <w:t xml:space="preserve">, le Rwanda a lancé un programme pilote consistant à brûler le méthane du lac </w:t>
      </w:r>
      <w:r w:rsidR="001D128E">
        <w:rPr>
          <w:rFonts w:ascii="Arial" w:hAnsi="Arial" w:cs="Arial"/>
          <w:noProof/>
          <w:lang w:val="fr-BE"/>
        </w:rPr>
        <w:t xml:space="preserve">Kivu </w:t>
      </w:r>
      <w:r w:rsidR="001D128E" w:rsidRPr="001D128E">
        <w:rPr>
          <w:rFonts w:ascii="Arial" w:hAnsi="Arial" w:cs="Arial"/>
          <w:noProof/>
          <w:lang w:val="fr-BE"/>
        </w:rPr>
        <w:t>sous forme de gaz naturel et a signé l'année dernière un contrat d'exportation de méthane en bouteille. Un programme d'extraction de méthane beaucoup plus important, appelé KivuWatt, a été mis en place en 2015.</w:t>
      </w:r>
    </w:p>
    <w:p w14:paraId="55A22A2E" w14:textId="77777777" w:rsidR="00F56EE5" w:rsidRDefault="00EF4B79" w:rsidP="00F56EE5">
      <w:pPr>
        <w:ind w:left="708"/>
        <w:rPr>
          <w:rStyle w:val="Policepardfaut"/>
          <w:rFonts w:ascii="Arial" w:hAnsi="Arial" w:cs="Arial"/>
          <w:b/>
          <w:bCs/>
          <w:color w:val="2F5496"/>
          <w:lang w:val="fr-FR"/>
        </w:rPr>
      </w:pPr>
      <w:r w:rsidRPr="001B0ADF">
        <w:rPr>
          <w:rStyle w:val="Policepardfaut"/>
          <w:rFonts w:ascii="Arial" w:hAnsi="Arial" w:cs="Arial"/>
          <w:b/>
          <w:bCs/>
          <w:color w:val="2F5496"/>
          <w:lang w:val="fr-FR"/>
        </w:rPr>
        <w:br/>
        <w:t>Avancée</w:t>
      </w:r>
      <w:r w:rsidR="00BD5257" w:rsidRPr="001B0ADF">
        <w:rPr>
          <w:rStyle w:val="Policepardfaut"/>
          <w:rFonts w:ascii="Arial" w:hAnsi="Arial" w:cs="Arial"/>
          <w:b/>
          <w:bCs/>
          <w:color w:val="2F5496"/>
          <w:lang w:val="fr-FR"/>
        </w:rPr>
        <w:t xml:space="preserve"> </w:t>
      </w:r>
    </w:p>
    <w:p w14:paraId="616CE14C" w14:textId="0502C091" w:rsidR="00E867A4" w:rsidRPr="00F56EE5" w:rsidRDefault="00E867A4" w:rsidP="00F56EE5">
      <w:pPr>
        <w:ind w:left="708"/>
        <w:rPr>
          <w:rFonts w:ascii="Arial" w:hAnsi="Arial" w:cs="Arial"/>
          <w:b/>
          <w:bCs/>
          <w:color w:val="2F5496"/>
          <w:lang w:val="fr-FR"/>
        </w:rPr>
      </w:pPr>
      <w:r w:rsidRPr="00E867A4">
        <w:rPr>
          <w:rFonts w:ascii="Arial" w:hAnsi="Arial" w:cs="Arial"/>
          <w:lang w:val="fr-BE"/>
        </w:rPr>
        <w:lastRenderedPageBreak/>
        <w:t>Le Rwanda aspire à devenir une économie à revenu intermédiaire d’ici 2035, et à rejoindre les pays à revenu élevé à l’horizon 2050.</w:t>
      </w:r>
    </w:p>
    <w:p w14:paraId="337B755B" w14:textId="7663E9BA" w:rsidR="00BD39C7" w:rsidRPr="004E62FA" w:rsidRDefault="00EF4B79" w:rsidP="00E867A4">
      <w:pPr>
        <w:ind w:left="708"/>
        <w:rPr>
          <w:rFonts w:ascii="Arial" w:hAnsi="Arial" w:cs="Arial"/>
          <w:lang w:val="fr-FR"/>
        </w:rPr>
      </w:pPr>
      <w:r w:rsidRPr="001B0ADF">
        <w:rPr>
          <w:rStyle w:val="Policepardfaut"/>
          <w:rFonts w:ascii="Arial" w:hAnsi="Arial" w:cs="Arial"/>
          <w:b/>
          <w:bCs/>
          <w:color w:val="2F5496"/>
          <w:lang w:val="fr-FR"/>
        </w:rPr>
        <w:br/>
        <w:t>Evènements particuliers</w:t>
      </w:r>
      <w:r w:rsidRPr="001B0ADF">
        <w:rPr>
          <w:rStyle w:val="Policepardfaut"/>
          <w:rFonts w:ascii="Arial" w:hAnsi="Arial" w:cs="Arial"/>
          <w:b/>
          <w:bCs/>
          <w:color w:val="2F5496"/>
          <w:lang w:val="fr-FR"/>
        </w:rPr>
        <w:br/>
      </w:r>
      <w:r w:rsidRPr="001B0ADF">
        <w:rPr>
          <w:rStyle w:val="Policepardfaut"/>
          <w:rFonts w:ascii="Arial" w:hAnsi="Arial" w:cs="Arial"/>
          <w:b/>
          <w:bCs/>
          <w:lang w:val="fr-FR"/>
        </w:rPr>
        <w:br/>
      </w:r>
      <w:r w:rsidR="001D128E">
        <w:rPr>
          <w:rStyle w:val="Policepardfaut"/>
          <w:rFonts w:ascii="Arial" w:hAnsi="Arial" w:cs="Arial"/>
          <w:lang w:val="fr-FR"/>
        </w:rPr>
        <w:t xml:space="preserve">En 2025, un séisme de 8 sur l’échelle de Richer a déclenché la « bombe à retardement » du Lac Kivu chargé en CO2 et méthane tuant la quasi-totalité des 14 000 habitants riverains du lac au Rwanda et en RDC. </w:t>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r>
        <w:rPr>
          <w:rStyle w:val="Policepardfaut"/>
          <w:rFonts w:ascii="Arial" w:hAnsi="Arial" w:cs="Arial"/>
          <w:b/>
          <w:bCs/>
          <w:sz w:val="28"/>
          <w:szCs w:val="28"/>
          <w:lang w:val="fr-FR"/>
        </w:rPr>
        <w:tab/>
      </w:r>
    </w:p>
    <w:sectPr w:rsidR="00BD39C7" w:rsidRPr="004E62FA">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1F8FF" w14:textId="77777777" w:rsidR="006D1F1E" w:rsidRDefault="006D1F1E">
      <w:pPr>
        <w:spacing w:after="0" w:line="240" w:lineRule="auto"/>
      </w:pPr>
      <w:r>
        <w:separator/>
      </w:r>
    </w:p>
  </w:endnote>
  <w:endnote w:type="continuationSeparator" w:id="0">
    <w:p w14:paraId="52799162" w14:textId="77777777" w:rsidR="006D1F1E" w:rsidRDefault="006D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B2113" w14:textId="77777777" w:rsidR="006D1F1E" w:rsidRDefault="006D1F1E">
      <w:pPr>
        <w:spacing w:after="0" w:line="240" w:lineRule="auto"/>
      </w:pPr>
      <w:r>
        <w:rPr>
          <w:color w:val="000000"/>
        </w:rPr>
        <w:separator/>
      </w:r>
    </w:p>
  </w:footnote>
  <w:footnote w:type="continuationSeparator" w:id="0">
    <w:p w14:paraId="2C6A9348" w14:textId="77777777" w:rsidR="006D1F1E" w:rsidRDefault="006D1F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9C7"/>
    <w:rsid w:val="000276D1"/>
    <w:rsid w:val="0003748D"/>
    <w:rsid w:val="000A0830"/>
    <w:rsid w:val="000A2547"/>
    <w:rsid w:val="000A5FDE"/>
    <w:rsid w:val="000E18FF"/>
    <w:rsid w:val="00117F0D"/>
    <w:rsid w:val="00135C13"/>
    <w:rsid w:val="001455EA"/>
    <w:rsid w:val="00146ED0"/>
    <w:rsid w:val="00150180"/>
    <w:rsid w:val="00161726"/>
    <w:rsid w:val="0018491E"/>
    <w:rsid w:val="00193225"/>
    <w:rsid w:val="001B0ADF"/>
    <w:rsid w:val="001B0F76"/>
    <w:rsid w:val="001D128E"/>
    <w:rsid w:val="001E0975"/>
    <w:rsid w:val="002012AE"/>
    <w:rsid w:val="00202150"/>
    <w:rsid w:val="00253188"/>
    <w:rsid w:val="002A5A7A"/>
    <w:rsid w:val="002E503A"/>
    <w:rsid w:val="002F2595"/>
    <w:rsid w:val="00307CDC"/>
    <w:rsid w:val="003568E9"/>
    <w:rsid w:val="003714E1"/>
    <w:rsid w:val="00382FBB"/>
    <w:rsid w:val="0039158D"/>
    <w:rsid w:val="003A006F"/>
    <w:rsid w:val="003A26F2"/>
    <w:rsid w:val="003A7CE3"/>
    <w:rsid w:val="003C0463"/>
    <w:rsid w:val="003D0D5A"/>
    <w:rsid w:val="003D47C6"/>
    <w:rsid w:val="003E1B7A"/>
    <w:rsid w:val="003F5404"/>
    <w:rsid w:val="003F6354"/>
    <w:rsid w:val="00410894"/>
    <w:rsid w:val="004324CF"/>
    <w:rsid w:val="00447EE2"/>
    <w:rsid w:val="004C1EE5"/>
    <w:rsid w:val="004E62FA"/>
    <w:rsid w:val="004F1CAD"/>
    <w:rsid w:val="004F30F5"/>
    <w:rsid w:val="00503941"/>
    <w:rsid w:val="005741C9"/>
    <w:rsid w:val="0058322A"/>
    <w:rsid w:val="00583268"/>
    <w:rsid w:val="00584BAF"/>
    <w:rsid w:val="00593DC5"/>
    <w:rsid w:val="005968A6"/>
    <w:rsid w:val="005D71F9"/>
    <w:rsid w:val="005E0152"/>
    <w:rsid w:val="0062746D"/>
    <w:rsid w:val="006612AF"/>
    <w:rsid w:val="006769E3"/>
    <w:rsid w:val="006C770F"/>
    <w:rsid w:val="006D1F1E"/>
    <w:rsid w:val="006D7272"/>
    <w:rsid w:val="006E16B2"/>
    <w:rsid w:val="00712D30"/>
    <w:rsid w:val="0071338F"/>
    <w:rsid w:val="00737312"/>
    <w:rsid w:val="007459CB"/>
    <w:rsid w:val="007738D8"/>
    <w:rsid w:val="007A5E26"/>
    <w:rsid w:val="007B3FBE"/>
    <w:rsid w:val="007C4103"/>
    <w:rsid w:val="007E41AD"/>
    <w:rsid w:val="007F6ABA"/>
    <w:rsid w:val="00870E19"/>
    <w:rsid w:val="00891894"/>
    <w:rsid w:val="008B3D24"/>
    <w:rsid w:val="00920598"/>
    <w:rsid w:val="0094253A"/>
    <w:rsid w:val="00943693"/>
    <w:rsid w:val="00947C7F"/>
    <w:rsid w:val="009C7546"/>
    <w:rsid w:val="00A0534E"/>
    <w:rsid w:val="00A2570F"/>
    <w:rsid w:val="00A319EE"/>
    <w:rsid w:val="00A44487"/>
    <w:rsid w:val="00A6193E"/>
    <w:rsid w:val="00A66691"/>
    <w:rsid w:val="00A82DD5"/>
    <w:rsid w:val="00A93107"/>
    <w:rsid w:val="00A938EC"/>
    <w:rsid w:val="00A9474E"/>
    <w:rsid w:val="00A94ACE"/>
    <w:rsid w:val="00AD0B5A"/>
    <w:rsid w:val="00B11183"/>
    <w:rsid w:val="00B43644"/>
    <w:rsid w:val="00B5433B"/>
    <w:rsid w:val="00B75F2A"/>
    <w:rsid w:val="00B77C86"/>
    <w:rsid w:val="00B91572"/>
    <w:rsid w:val="00BB564F"/>
    <w:rsid w:val="00BC0087"/>
    <w:rsid w:val="00BD2D76"/>
    <w:rsid w:val="00BD39C7"/>
    <w:rsid w:val="00BD5257"/>
    <w:rsid w:val="00C261B8"/>
    <w:rsid w:val="00C32F5E"/>
    <w:rsid w:val="00C56173"/>
    <w:rsid w:val="00C75C0C"/>
    <w:rsid w:val="00C838EB"/>
    <w:rsid w:val="00C95784"/>
    <w:rsid w:val="00CA5904"/>
    <w:rsid w:val="00CC186F"/>
    <w:rsid w:val="00CE1539"/>
    <w:rsid w:val="00D06965"/>
    <w:rsid w:val="00D24775"/>
    <w:rsid w:val="00D24B9D"/>
    <w:rsid w:val="00D40986"/>
    <w:rsid w:val="00D760FB"/>
    <w:rsid w:val="00DA3D80"/>
    <w:rsid w:val="00DB5CA9"/>
    <w:rsid w:val="00E04C3D"/>
    <w:rsid w:val="00E04D52"/>
    <w:rsid w:val="00E37713"/>
    <w:rsid w:val="00E41CBF"/>
    <w:rsid w:val="00E71AAC"/>
    <w:rsid w:val="00E7467D"/>
    <w:rsid w:val="00E867A4"/>
    <w:rsid w:val="00E87E56"/>
    <w:rsid w:val="00EA6945"/>
    <w:rsid w:val="00ED43C8"/>
    <w:rsid w:val="00EE6331"/>
    <w:rsid w:val="00EF4B79"/>
    <w:rsid w:val="00F43A77"/>
    <w:rsid w:val="00F56EE5"/>
    <w:rsid w:val="00F731AB"/>
    <w:rsid w:val="00FF1EFE"/>
    <w:rsid w:val="00FF69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915C"/>
  <w15:docId w15:val="{904648F7-6B0E-4E56-A2CB-ED2AD7C8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BE"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 1"/>
    <w:basedOn w:val="Normal"/>
    <w:next w:val="Normal"/>
    <w:pPr>
      <w:keepNext/>
      <w:keepLines/>
      <w:spacing w:before="360" w:after="80"/>
      <w:outlineLvl w:val="0"/>
    </w:pPr>
    <w:rPr>
      <w:rFonts w:ascii="Calibri Light" w:eastAsia="Times New Roman" w:hAnsi="Calibri Light"/>
      <w:color w:val="2F5496"/>
      <w:sz w:val="40"/>
      <w:szCs w:val="40"/>
    </w:rPr>
  </w:style>
  <w:style w:type="paragraph" w:customStyle="1" w:styleId="Titre2">
    <w:name w:val="Titre 2"/>
    <w:basedOn w:val="Normal"/>
    <w:next w:val="Normal"/>
    <w:pPr>
      <w:keepNext/>
      <w:keepLines/>
      <w:spacing w:before="160" w:after="80"/>
      <w:outlineLvl w:val="1"/>
    </w:pPr>
    <w:rPr>
      <w:rFonts w:ascii="Calibri Light" w:eastAsia="Times New Roman" w:hAnsi="Calibri Light"/>
      <w:color w:val="2F5496"/>
      <w:sz w:val="32"/>
      <w:szCs w:val="32"/>
    </w:rPr>
  </w:style>
  <w:style w:type="paragraph" w:customStyle="1" w:styleId="Titre3">
    <w:name w:val="Titre 3"/>
    <w:basedOn w:val="Normal"/>
    <w:next w:val="Normal"/>
    <w:pPr>
      <w:keepNext/>
      <w:keepLines/>
      <w:spacing w:before="160" w:after="80"/>
      <w:outlineLvl w:val="2"/>
    </w:pPr>
    <w:rPr>
      <w:rFonts w:eastAsia="Times New Roman"/>
      <w:color w:val="2F5496"/>
      <w:sz w:val="28"/>
      <w:szCs w:val="28"/>
    </w:rPr>
  </w:style>
  <w:style w:type="paragraph" w:customStyle="1" w:styleId="Titre4">
    <w:name w:val="Titre 4"/>
    <w:basedOn w:val="Normal"/>
    <w:next w:val="Normal"/>
    <w:pPr>
      <w:keepNext/>
      <w:keepLines/>
      <w:spacing w:before="80" w:after="40"/>
      <w:outlineLvl w:val="3"/>
    </w:pPr>
    <w:rPr>
      <w:rFonts w:eastAsia="Times New Roman"/>
      <w:i/>
      <w:iCs/>
      <w:color w:val="2F5496"/>
    </w:rPr>
  </w:style>
  <w:style w:type="paragraph" w:customStyle="1" w:styleId="Titre5">
    <w:name w:val="Titre 5"/>
    <w:basedOn w:val="Normal"/>
    <w:next w:val="Normal"/>
    <w:pPr>
      <w:keepNext/>
      <w:keepLines/>
      <w:spacing w:before="80" w:after="40"/>
      <w:outlineLvl w:val="4"/>
    </w:pPr>
    <w:rPr>
      <w:rFonts w:eastAsia="Times New Roman"/>
      <w:color w:val="2F5496"/>
    </w:rPr>
  </w:style>
  <w:style w:type="paragraph" w:customStyle="1" w:styleId="Titre6">
    <w:name w:val="Titre 6"/>
    <w:basedOn w:val="Normal"/>
    <w:next w:val="Normal"/>
    <w:pPr>
      <w:keepNext/>
      <w:keepLines/>
      <w:spacing w:before="40" w:after="0"/>
      <w:outlineLvl w:val="5"/>
    </w:pPr>
    <w:rPr>
      <w:rFonts w:eastAsia="Times New Roman"/>
      <w:i/>
      <w:iCs/>
      <w:color w:val="595959"/>
    </w:rPr>
  </w:style>
  <w:style w:type="paragraph" w:customStyle="1" w:styleId="Titre7">
    <w:name w:val="Titre 7"/>
    <w:basedOn w:val="Normal"/>
    <w:next w:val="Normal"/>
    <w:pPr>
      <w:keepNext/>
      <w:keepLines/>
      <w:spacing w:before="40" w:after="0"/>
      <w:outlineLvl w:val="6"/>
    </w:pPr>
    <w:rPr>
      <w:rFonts w:eastAsia="Times New Roman"/>
      <w:color w:val="595959"/>
    </w:rPr>
  </w:style>
  <w:style w:type="paragraph" w:customStyle="1" w:styleId="Titre8">
    <w:name w:val="Titre 8"/>
    <w:basedOn w:val="Normal"/>
    <w:next w:val="Normal"/>
    <w:pPr>
      <w:keepNext/>
      <w:keepLines/>
      <w:spacing w:after="0"/>
      <w:outlineLvl w:val="7"/>
    </w:pPr>
    <w:rPr>
      <w:rFonts w:eastAsia="Times New Roman"/>
      <w:i/>
      <w:iCs/>
      <w:color w:val="272727"/>
    </w:rPr>
  </w:style>
  <w:style w:type="paragraph" w:customStyle="1" w:styleId="Titre9">
    <w:name w:val="Titre 9"/>
    <w:basedOn w:val="Normal"/>
    <w:next w:val="Normal"/>
    <w:pPr>
      <w:keepNext/>
      <w:keepLines/>
      <w:spacing w:after="0"/>
      <w:outlineLvl w:val="8"/>
    </w:pPr>
    <w:rPr>
      <w:rFonts w:eastAsia="Times New Roman"/>
      <w:color w:val="272727"/>
    </w:rPr>
  </w:style>
  <w:style w:type="character" w:customStyle="1" w:styleId="Policepardfaut">
    <w:name w:val="Police par défaut"/>
  </w:style>
  <w:style w:type="character" w:customStyle="1" w:styleId="Titre1Car">
    <w:name w:val="Titre 1 Car"/>
    <w:basedOn w:val="Policepardfaut"/>
    <w:rPr>
      <w:rFonts w:ascii="Calibri Light" w:eastAsia="Times New Roman" w:hAnsi="Calibri Light" w:cs="Times New Roman"/>
      <w:color w:val="2F5496"/>
      <w:sz w:val="40"/>
      <w:szCs w:val="40"/>
      <w:lang w:val="en-GB"/>
    </w:rPr>
  </w:style>
  <w:style w:type="character" w:customStyle="1" w:styleId="Titre2Car">
    <w:name w:val="Titre 2 Car"/>
    <w:basedOn w:val="Policepardfaut"/>
    <w:rPr>
      <w:rFonts w:ascii="Calibri Light" w:eastAsia="Times New Roman" w:hAnsi="Calibri Light" w:cs="Times New Roman"/>
      <w:color w:val="2F5496"/>
      <w:sz w:val="32"/>
      <w:szCs w:val="32"/>
      <w:lang w:val="en-GB"/>
    </w:rPr>
  </w:style>
  <w:style w:type="character" w:customStyle="1" w:styleId="Titre3Car">
    <w:name w:val="Titre 3 Car"/>
    <w:basedOn w:val="Policepardfaut"/>
    <w:rPr>
      <w:rFonts w:eastAsia="Times New Roman" w:cs="Times New Roman"/>
      <w:color w:val="2F5496"/>
      <w:sz w:val="28"/>
      <w:szCs w:val="28"/>
      <w:lang w:val="en-GB"/>
    </w:rPr>
  </w:style>
  <w:style w:type="character" w:customStyle="1" w:styleId="Titre4Car">
    <w:name w:val="Titre 4 Car"/>
    <w:basedOn w:val="Policepardfaut"/>
    <w:rPr>
      <w:rFonts w:eastAsia="Times New Roman" w:cs="Times New Roman"/>
      <w:i/>
      <w:iCs/>
      <w:color w:val="2F5496"/>
      <w:lang w:val="en-GB"/>
    </w:rPr>
  </w:style>
  <w:style w:type="character" w:customStyle="1" w:styleId="Titre5Car">
    <w:name w:val="Titre 5 Car"/>
    <w:basedOn w:val="Policepardfaut"/>
    <w:rPr>
      <w:rFonts w:eastAsia="Times New Roman" w:cs="Times New Roman"/>
      <w:color w:val="2F5496"/>
      <w:lang w:val="en-GB"/>
    </w:rPr>
  </w:style>
  <w:style w:type="character" w:customStyle="1" w:styleId="Titre6Car">
    <w:name w:val="Titre 6 Car"/>
    <w:basedOn w:val="Policepardfaut"/>
    <w:rPr>
      <w:rFonts w:eastAsia="Times New Roman" w:cs="Times New Roman"/>
      <w:i/>
      <w:iCs/>
      <w:color w:val="595959"/>
      <w:lang w:val="en-GB"/>
    </w:rPr>
  </w:style>
  <w:style w:type="character" w:customStyle="1" w:styleId="Titre7Car">
    <w:name w:val="Titre 7 Car"/>
    <w:basedOn w:val="Policepardfaut"/>
    <w:rPr>
      <w:rFonts w:eastAsia="Times New Roman" w:cs="Times New Roman"/>
      <w:color w:val="595959"/>
      <w:lang w:val="en-GB"/>
    </w:rPr>
  </w:style>
  <w:style w:type="character" w:customStyle="1" w:styleId="Titre8Car">
    <w:name w:val="Titre 8 Car"/>
    <w:basedOn w:val="Policepardfaut"/>
    <w:rPr>
      <w:rFonts w:eastAsia="Times New Roman" w:cs="Times New Roman"/>
      <w:i/>
      <w:iCs/>
      <w:color w:val="272727"/>
      <w:lang w:val="en-GB"/>
    </w:rPr>
  </w:style>
  <w:style w:type="character" w:customStyle="1" w:styleId="Titre9Car">
    <w:name w:val="Titre 9 Car"/>
    <w:basedOn w:val="Policepardfaut"/>
    <w:rPr>
      <w:rFonts w:eastAsia="Times New Roman" w:cs="Times New Roman"/>
      <w:color w:val="272727"/>
      <w:lang w:val="en-GB"/>
    </w:rPr>
  </w:style>
  <w:style w:type="paragraph" w:customStyle="1" w:styleId="Titre">
    <w:name w:val="Titre"/>
    <w:basedOn w:val="Normal"/>
    <w:next w:val="Normal"/>
    <w:pPr>
      <w:spacing w:after="80" w:line="240" w:lineRule="auto"/>
      <w:contextualSpacing/>
    </w:pPr>
    <w:rPr>
      <w:rFonts w:ascii="Calibri Light" w:eastAsia="Times New Roman" w:hAnsi="Calibri Light"/>
      <w:spacing w:val="-10"/>
      <w:kern w:val="3"/>
      <w:sz w:val="56"/>
      <w:szCs w:val="56"/>
    </w:rPr>
  </w:style>
  <w:style w:type="character" w:customStyle="1" w:styleId="TitreCar">
    <w:name w:val="Titre Car"/>
    <w:basedOn w:val="Policepardfaut"/>
    <w:rPr>
      <w:rFonts w:ascii="Calibri Light" w:eastAsia="Times New Roman" w:hAnsi="Calibri Light" w:cs="Times New Roman"/>
      <w:spacing w:val="-10"/>
      <w:kern w:val="3"/>
      <w:sz w:val="56"/>
      <w:szCs w:val="56"/>
      <w:lang w:val="en-GB"/>
    </w:rPr>
  </w:style>
  <w:style w:type="paragraph" w:customStyle="1" w:styleId="Sous-titre">
    <w:name w:val="Sous-titre"/>
    <w:basedOn w:val="Normal"/>
    <w:next w:val="Normal"/>
    <w:rPr>
      <w:rFonts w:eastAsia="Times New Roman"/>
      <w:color w:val="595959"/>
      <w:spacing w:val="15"/>
      <w:sz w:val="28"/>
      <w:szCs w:val="28"/>
    </w:rPr>
  </w:style>
  <w:style w:type="character" w:customStyle="1" w:styleId="Sous-titreCar">
    <w:name w:val="Sous-titre Car"/>
    <w:basedOn w:val="Policepardfaut"/>
    <w:rPr>
      <w:rFonts w:eastAsia="Times New Roman" w:cs="Times New Roman"/>
      <w:color w:val="595959"/>
      <w:spacing w:val="15"/>
      <w:sz w:val="28"/>
      <w:szCs w:val="28"/>
      <w:lang w:val="en-GB"/>
    </w:rPr>
  </w:style>
  <w:style w:type="paragraph" w:customStyle="1" w:styleId="Citation">
    <w:name w:val="Citation"/>
    <w:basedOn w:val="Normal"/>
    <w:next w:val="Normal"/>
    <w:pPr>
      <w:spacing w:before="160"/>
      <w:jc w:val="center"/>
    </w:pPr>
    <w:rPr>
      <w:i/>
      <w:iCs/>
      <w:color w:val="404040"/>
    </w:rPr>
  </w:style>
  <w:style w:type="character" w:customStyle="1" w:styleId="CitationCar">
    <w:name w:val="Citation Car"/>
    <w:basedOn w:val="Policepardfaut"/>
    <w:rPr>
      <w:i/>
      <w:iCs/>
      <w:color w:val="404040"/>
      <w:lang w:val="en-GB"/>
    </w:rPr>
  </w:style>
  <w:style w:type="paragraph" w:customStyle="1" w:styleId="Paragraphedeliste">
    <w:name w:val="Paragraphe de liste"/>
    <w:basedOn w:val="Normal"/>
    <w:pPr>
      <w:ind w:left="720"/>
      <w:contextualSpacing/>
    </w:pPr>
  </w:style>
  <w:style w:type="character" w:customStyle="1" w:styleId="Accentuationintense">
    <w:name w:val="Accentuation intense"/>
    <w:basedOn w:val="Policepardfaut"/>
    <w:rPr>
      <w:i/>
      <w:iCs/>
      <w:color w:val="2F5496"/>
    </w:rPr>
  </w:style>
  <w:style w:type="paragraph" w:customStyle="1" w:styleId="Citationintense">
    <w:name w:val="Citation intens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CitationintenseCar">
    <w:name w:val="Citation intense Car"/>
    <w:basedOn w:val="Policepardfaut"/>
    <w:rPr>
      <w:i/>
      <w:iCs/>
      <w:color w:val="2F5496"/>
      <w:lang w:val="en-GB"/>
    </w:rPr>
  </w:style>
  <w:style w:type="character" w:customStyle="1" w:styleId="Rfrenceintense">
    <w:name w:val="Référence intense"/>
    <w:basedOn w:val="Policepardfaut"/>
    <w:rPr>
      <w:b/>
      <w:bCs/>
      <w:smallCaps/>
      <w:color w:val="2F5496"/>
      <w:spacing w:val="5"/>
    </w:rPr>
  </w:style>
  <w:style w:type="character" w:styleId="Hyperlink">
    <w:name w:val="Hyperlink"/>
    <w:basedOn w:val="DefaultParagraphFont"/>
    <w:uiPriority w:val="99"/>
    <w:unhideWhenUsed/>
    <w:rsid w:val="00E867A4"/>
    <w:rPr>
      <w:color w:val="0563C1" w:themeColor="hyperlink"/>
      <w:u w:val="single"/>
    </w:rPr>
  </w:style>
  <w:style w:type="character" w:styleId="UnresolvedMention">
    <w:name w:val="Unresolved Mention"/>
    <w:basedOn w:val="DefaultParagraphFont"/>
    <w:uiPriority w:val="99"/>
    <w:semiHidden/>
    <w:unhideWhenUsed/>
    <w:rsid w:val="00E86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irda.gov.rw/uploads/tx_dce/National_Strategy_For_Trsansformation_-NST1-mi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474</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Lilo 🍄</dc:creator>
  <dc:description/>
  <cp:lastModifiedBy>Charlotte MENYBOZE</cp:lastModifiedBy>
  <cp:revision>3</cp:revision>
  <dcterms:created xsi:type="dcterms:W3CDTF">2024-08-17T17:05:00Z</dcterms:created>
  <dcterms:modified xsi:type="dcterms:W3CDTF">2024-08-21T13:25:00Z</dcterms:modified>
</cp:coreProperties>
</file>