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9AFF" w14:textId="77777777" w:rsidR="008E71EC" w:rsidRDefault="00D24C5B" w:rsidP="00704D37">
      <w:pPr>
        <w:ind w:left="708" w:hanging="708"/>
        <w:rPr>
          <w:rStyle w:val="Policepardfaut"/>
          <w:rFonts w:ascii="Arial" w:hAnsi="Arial" w:cs="Arial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CD765B" wp14:editId="414238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90468" cy="1194435"/>
            <wp:effectExtent l="0" t="0" r="232" b="5715"/>
            <wp:wrapTight wrapText="bothSides">
              <wp:wrapPolygon edited="0">
                <wp:start x="0" y="0"/>
                <wp:lineTo x="0" y="21359"/>
                <wp:lineTo x="21378" y="21359"/>
                <wp:lineTo x="21378" y="0"/>
                <wp:lineTo x="0" y="0"/>
              </wp:wrapPolygon>
            </wp:wrapTight>
            <wp:docPr id="1648963055" name="Image 1" descr="Flag of Senegal | Flagpedia.n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468" cy="11944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 xml:space="preserve">      </w:t>
      </w:r>
      <w:r w:rsidR="008E71EC"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 xml:space="preserve">Le </w:t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>Sénégal en 2030</w:t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br/>
      </w:r>
      <w:r>
        <w:rPr>
          <w:rStyle w:val="Policepardfaut"/>
          <w:rFonts w:ascii="Arial" w:hAnsi="Arial" w:cs="Arial"/>
          <w:b/>
          <w:bCs/>
          <w:color w:val="2F5496"/>
          <w:lang w:val="fr-FR"/>
        </w:rPr>
        <w:br/>
      </w:r>
      <w:r>
        <w:rPr>
          <w:rStyle w:val="Policepardfaut"/>
          <w:rFonts w:ascii="Arial" w:hAnsi="Arial" w:cs="Arial"/>
          <w:b/>
          <w:bCs/>
          <w:color w:val="2F5496"/>
          <w:lang w:val="fr-FR"/>
        </w:rPr>
        <w:br/>
      </w:r>
      <w:r w:rsidRPr="008E71EC">
        <w:rPr>
          <w:rStyle w:val="Policepardfaut"/>
          <w:rFonts w:ascii="Arial" w:hAnsi="Arial" w:cs="Arial"/>
          <w:b/>
          <w:bCs/>
          <w:color w:val="2F5496"/>
          <w:lang w:val="fr-FR"/>
        </w:rPr>
        <w:t>Territoire et Démographie</w:t>
      </w:r>
      <w:r w:rsidRPr="008E71EC">
        <w:rPr>
          <w:rStyle w:val="Policepardfaut"/>
          <w:rFonts w:ascii="Arial" w:hAnsi="Arial" w:cs="Arial"/>
          <w:b/>
          <w:bCs/>
          <w:color w:val="323E4F"/>
          <w:lang w:val="fr-FR"/>
        </w:rPr>
        <w:br/>
      </w:r>
      <w:r w:rsidRPr="008E71EC">
        <w:rPr>
          <w:rStyle w:val="Policepardfaut"/>
          <w:rFonts w:ascii="Arial" w:hAnsi="Arial" w:cs="Arial"/>
          <w:lang w:val="fr-FR"/>
        </w:rPr>
        <w:t>Superficie : 196 722 km</w:t>
      </w:r>
      <w:r w:rsidRPr="008E71EC">
        <w:rPr>
          <w:rStyle w:val="Policepardfaut"/>
          <w:rFonts w:ascii="Arial" w:hAnsi="Arial" w:cs="Arial"/>
          <w:vertAlign w:val="superscript"/>
          <w:lang w:val="fr-FR"/>
        </w:rPr>
        <w:t>2</w:t>
      </w:r>
      <w:r w:rsidRPr="008E71EC">
        <w:rPr>
          <w:rStyle w:val="Policepardfaut"/>
          <w:rFonts w:ascii="Arial" w:hAnsi="Arial" w:cs="Arial"/>
          <w:lang w:val="fr-FR"/>
        </w:rPr>
        <w:br/>
        <w:t>Capitale : Dakar</w:t>
      </w:r>
      <w:r w:rsidRPr="008E71EC">
        <w:rPr>
          <w:rStyle w:val="Policepardfaut"/>
          <w:rFonts w:ascii="Arial" w:hAnsi="Arial" w:cs="Arial"/>
          <w:lang w:val="fr-FR"/>
        </w:rPr>
        <w:br/>
        <w:t>Population : 21 millions d’habitants</w:t>
      </w:r>
      <w:r w:rsidR="008E71EC">
        <w:rPr>
          <w:rStyle w:val="Policepardfaut"/>
          <w:rFonts w:ascii="Arial" w:hAnsi="Arial" w:cs="Arial"/>
          <w:lang w:val="fr-FR"/>
        </w:rPr>
        <w:t xml:space="preserve"> en 2024 – 24 millions en 2030</w:t>
      </w:r>
    </w:p>
    <w:p w14:paraId="4DF9D749" w14:textId="681E9729" w:rsidR="008E71EC" w:rsidRPr="002038F0" w:rsidRDefault="00D24C5B" w:rsidP="00704D37">
      <w:pPr>
        <w:ind w:left="708" w:hanging="708"/>
        <w:rPr>
          <w:rStyle w:val="Policepardfaut"/>
          <w:rFonts w:ascii="Arial" w:hAnsi="Arial" w:cs="Arial"/>
          <w:lang w:val="fr-BE"/>
        </w:rPr>
      </w:pPr>
      <w:r w:rsidRPr="008E71EC">
        <w:rPr>
          <w:rStyle w:val="Policepardfaut"/>
          <w:rFonts w:ascii="Arial" w:hAnsi="Arial" w:cs="Arial"/>
          <w:lang w:val="fr-FR"/>
        </w:rPr>
        <w:br/>
      </w:r>
      <w:r w:rsidRPr="008E71EC">
        <w:rPr>
          <w:rStyle w:val="Policepardfaut"/>
          <w:rFonts w:ascii="Arial" w:hAnsi="Arial" w:cs="Arial"/>
          <w:b/>
          <w:bCs/>
          <w:color w:val="2F5496"/>
          <w:lang w:val="fr-FR"/>
        </w:rPr>
        <w:t>Conflits</w:t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br/>
      </w:r>
      <w:r w:rsidR="002038F0">
        <w:rPr>
          <w:rStyle w:val="Policepardfaut"/>
          <w:rFonts w:ascii="Arial" w:hAnsi="Arial" w:cs="Arial"/>
          <w:lang w:val="fr-FR"/>
        </w:rPr>
        <w:t xml:space="preserve">La fin du conflit en Casamance permet à de nombreux Sénégalais, exilés en Guinée-Bissau de revenir chez eux. Toutefois, la zone reste encore dangereuse à cause des mines. Les négociations entre le gouvernement et </w:t>
      </w:r>
      <w:r w:rsidR="002038F0">
        <w:rPr>
          <w:rFonts w:ascii="Arial" w:hAnsi="Arial" w:cs="Arial"/>
          <w:lang w:val="fr-BE"/>
        </w:rPr>
        <w:t>le M</w:t>
      </w:r>
      <w:r w:rsidR="002038F0" w:rsidRPr="002038F0">
        <w:rPr>
          <w:rFonts w:ascii="Arial" w:hAnsi="Arial" w:cs="Arial"/>
          <w:lang w:val="fr-BE"/>
        </w:rPr>
        <w:t xml:space="preserve">ouvement séparatiste des </w:t>
      </w:r>
      <w:r w:rsidR="002038F0">
        <w:rPr>
          <w:rFonts w:ascii="Arial" w:hAnsi="Arial" w:cs="Arial"/>
          <w:lang w:val="fr-BE"/>
        </w:rPr>
        <w:t>F</w:t>
      </w:r>
      <w:r w:rsidR="002038F0" w:rsidRPr="002038F0">
        <w:rPr>
          <w:rFonts w:ascii="Arial" w:hAnsi="Arial" w:cs="Arial"/>
          <w:lang w:val="fr-BE"/>
        </w:rPr>
        <w:t xml:space="preserve">orces </w:t>
      </w:r>
      <w:r w:rsidR="002038F0">
        <w:rPr>
          <w:rFonts w:ascii="Arial" w:hAnsi="Arial" w:cs="Arial"/>
          <w:lang w:val="fr-BE"/>
        </w:rPr>
        <w:t>D</w:t>
      </w:r>
      <w:r w:rsidR="002038F0" w:rsidRPr="002038F0">
        <w:rPr>
          <w:rFonts w:ascii="Arial" w:hAnsi="Arial" w:cs="Arial"/>
          <w:lang w:val="fr-BE"/>
        </w:rPr>
        <w:t>émocratiques de Casamance (MFDC)</w:t>
      </w:r>
      <w:r w:rsidR="002038F0">
        <w:rPr>
          <w:rFonts w:ascii="Arial" w:hAnsi="Arial" w:cs="Arial"/>
          <w:lang w:val="fr-BE"/>
        </w:rPr>
        <w:t xml:space="preserve"> se poursuivent</w:t>
      </w:r>
      <w:r w:rsidR="00D45DC6">
        <w:rPr>
          <w:rFonts w:ascii="Arial" w:hAnsi="Arial" w:cs="Arial"/>
          <w:lang w:val="fr-BE"/>
        </w:rPr>
        <w:t xml:space="preserve">. </w:t>
      </w:r>
    </w:p>
    <w:p w14:paraId="7049807B" w14:textId="2D3F67F9" w:rsidR="00395F8F" w:rsidRDefault="00D24C5B" w:rsidP="00704D37">
      <w:pPr>
        <w:ind w:left="708" w:hanging="708"/>
        <w:rPr>
          <w:rStyle w:val="Policepardfaut"/>
          <w:rFonts w:ascii="Arial" w:hAnsi="Arial" w:cs="Arial"/>
          <w:lang w:val="fr-FR"/>
        </w:rPr>
      </w:pPr>
      <w:r w:rsidRPr="008E71EC">
        <w:rPr>
          <w:rStyle w:val="Policepardfaut"/>
          <w:rFonts w:ascii="Arial" w:hAnsi="Arial" w:cs="Arial"/>
          <w:lang w:val="fr-FR"/>
        </w:rPr>
        <w:br/>
      </w:r>
      <w:r w:rsidRPr="008E71EC">
        <w:rPr>
          <w:rStyle w:val="Policepardfaut"/>
          <w:rFonts w:ascii="Arial" w:hAnsi="Arial" w:cs="Arial"/>
          <w:b/>
          <w:bCs/>
          <w:color w:val="2F5496"/>
          <w:lang w:val="fr-FR"/>
        </w:rPr>
        <w:t>Régime politique et relations internationales</w:t>
      </w:r>
      <w:r w:rsidRPr="008E71EC">
        <w:rPr>
          <w:rStyle w:val="Policepardfaut"/>
          <w:rFonts w:ascii="Arial" w:hAnsi="Arial" w:cs="Arial"/>
          <w:b/>
          <w:bCs/>
          <w:color w:val="2F5496"/>
          <w:lang w:val="fr-FR"/>
        </w:rPr>
        <w:br/>
      </w:r>
      <w:r w:rsidR="0080633F" w:rsidRPr="008E71EC">
        <w:rPr>
          <w:rStyle w:val="Policepardfaut"/>
          <w:rFonts w:ascii="Arial" w:hAnsi="Arial" w:cs="Arial"/>
          <w:lang w:val="fr-FR"/>
        </w:rPr>
        <w:t>B</w:t>
      </w:r>
      <w:r w:rsidR="001119E4" w:rsidRPr="008E71EC">
        <w:rPr>
          <w:rStyle w:val="Policepardfaut"/>
          <w:rFonts w:ascii="Arial" w:hAnsi="Arial" w:cs="Arial"/>
          <w:lang w:val="fr-FR"/>
        </w:rPr>
        <w:t>assirou</w:t>
      </w:r>
      <w:r w:rsidR="0080633F" w:rsidRPr="008E71EC">
        <w:rPr>
          <w:rStyle w:val="Policepardfaut"/>
          <w:rFonts w:ascii="Arial" w:hAnsi="Arial" w:cs="Arial"/>
          <w:lang w:val="fr-FR"/>
        </w:rPr>
        <w:t xml:space="preserve"> </w:t>
      </w:r>
      <w:proofErr w:type="spellStart"/>
      <w:r w:rsidR="00395F8F">
        <w:rPr>
          <w:rStyle w:val="Policepardfaut"/>
          <w:rFonts w:ascii="Arial" w:hAnsi="Arial" w:cs="Arial"/>
          <w:lang w:val="fr-FR"/>
        </w:rPr>
        <w:t>D</w:t>
      </w:r>
      <w:r w:rsidR="0080633F" w:rsidRPr="008E71EC">
        <w:rPr>
          <w:rStyle w:val="Policepardfaut"/>
          <w:rFonts w:ascii="Arial" w:hAnsi="Arial" w:cs="Arial"/>
          <w:lang w:val="fr-FR"/>
        </w:rPr>
        <w:t>io</w:t>
      </w:r>
      <w:r w:rsidR="008433C2" w:rsidRPr="008E71EC">
        <w:rPr>
          <w:rStyle w:val="Policepardfaut"/>
          <w:rFonts w:ascii="Arial" w:hAnsi="Arial" w:cs="Arial"/>
          <w:lang w:val="fr-FR"/>
        </w:rPr>
        <w:t>maye</w:t>
      </w:r>
      <w:proofErr w:type="spellEnd"/>
      <w:r w:rsidR="008433C2" w:rsidRPr="008E71EC">
        <w:rPr>
          <w:rStyle w:val="Policepardfaut"/>
          <w:rFonts w:ascii="Arial" w:hAnsi="Arial" w:cs="Arial"/>
          <w:lang w:val="fr-FR"/>
        </w:rPr>
        <w:t xml:space="preserve"> Faye est toujours président du Sénégal pour son deuxième mandat.</w:t>
      </w:r>
      <w:r w:rsidR="00AD462A" w:rsidRPr="008E71EC">
        <w:rPr>
          <w:rStyle w:val="Policepardfaut"/>
          <w:rFonts w:ascii="Arial" w:hAnsi="Arial" w:cs="Arial"/>
          <w:lang w:val="fr-FR"/>
        </w:rPr>
        <w:t xml:space="preserve"> </w:t>
      </w:r>
      <w:r w:rsidR="0044571A" w:rsidRPr="008E71EC">
        <w:rPr>
          <w:rStyle w:val="Policepardfaut"/>
          <w:rFonts w:ascii="Arial" w:hAnsi="Arial" w:cs="Arial"/>
          <w:lang w:val="fr-FR"/>
        </w:rPr>
        <w:t>Depuis le début de son investiture</w:t>
      </w:r>
      <w:r w:rsidR="00AE0A64" w:rsidRPr="008E71EC">
        <w:rPr>
          <w:rStyle w:val="Policepardfaut"/>
          <w:rFonts w:ascii="Arial" w:hAnsi="Arial" w:cs="Arial"/>
          <w:lang w:val="fr-FR"/>
        </w:rPr>
        <w:t xml:space="preserve">, il </w:t>
      </w:r>
      <w:r w:rsidR="00EF3167" w:rsidRPr="008E71EC">
        <w:rPr>
          <w:rStyle w:val="Policepardfaut"/>
          <w:rFonts w:ascii="Arial" w:hAnsi="Arial" w:cs="Arial"/>
          <w:lang w:val="fr-FR"/>
        </w:rPr>
        <w:t>a favorisé les bonnes relations diplomatiques internationales</w:t>
      </w:r>
      <w:r w:rsidR="00165776" w:rsidRPr="008E71EC">
        <w:rPr>
          <w:rStyle w:val="Policepardfaut"/>
          <w:rFonts w:ascii="Arial" w:hAnsi="Arial" w:cs="Arial"/>
          <w:lang w:val="fr-FR"/>
        </w:rPr>
        <w:t xml:space="preserve">, tout en préservant un certain nationalisme. Ce qui a mené </w:t>
      </w:r>
      <w:r w:rsidR="00395F8F" w:rsidRPr="008E71EC">
        <w:rPr>
          <w:rStyle w:val="Policepardfaut"/>
          <w:rFonts w:ascii="Arial" w:hAnsi="Arial" w:cs="Arial"/>
          <w:lang w:val="fr-FR"/>
        </w:rPr>
        <w:t>à</w:t>
      </w:r>
      <w:r w:rsidR="00165776" w:rsidRPr="008E71EC">
        <w:rPr>
          <w:rStyle w:val="Policepardfaut"/>
          <w:rFonts w:ascii="Arial" w:hAnsi="Arial" w:cs="Arial"/>
          <w:lang w:val="fr-FR"/>
        </w:rPr>
        <w:t xml:space="preserve"> une </w:t>
      </w:r>
      <w:r w:rsidR="001F4DB5" w:rsidRPr="008E71EC">
        <w:rPr>
          <w:rStyle w:val="Policepardfaut"/>
          <w:rFonts w:ascii="Arial" w:hAnsi="Arial" w:cs="Arial"/>
          <w:lang w:val="fr-FR"/>
        </w:rPr>
        <w:t>meilleure co</w:t>
      </w:r>
      <w:r w:rsidR="00981518" w:rsidRPr="008E71EC">
        <w:rPr>
          <w:rStyle w:val="Policepardfaut"/>
          <w:rFonts w:ascii="Arial" w:hAnsi="Arial" w:cs="Arial"/>
          <w:lang w:val="fr-FR"/>
        </w:rPr>
        <w:t xml:space="preserve">hésion nationale ainsi </w:t>
      </w:r>
      <w:r w:rsidR="00395F8F" w:rsidRPr="008E71EC">
        <w:rPr>
          <w:rStyle w:val="Policepardfaut"/>
          <w:rFonts w:ascii="Arial" w:hAnsi="Arial" w:cs="Arial"/>
          <w:lang w:val="fr-FR"/>
        </w:rPr>
        <w:t>qu</w:t>
      </w:r>
      <w:r w:rsidR="00395F8F">
        <w:rPr>
          <w:rStyle w:val="Policepardfaut"/>
          <w:rFonts w:ascii="Arial" w:hAnsi="Arial" w:cs="Arial"/>
          <w:lang w:val="fr-FR"/>
        </w:rPr>
        <w:t>’</w:t>
      </w:r>
      <w:r w:rsidR="00395F8F" w:rsidRPr="008E71EC">
        <w:rPr>
          <w:rStyle w:val="Policepardfaut"/>
          <w:rFonts w:ascii="Arial" w:hAnsi="Arial" w:cs="Arial"/>
          <w:lang w:val="fr-FR"/>
        </w:rPr>
        <w:t>à</w:t>
      </w:r>
      <w:r w:rsidR="00395F8F">
        <w:rPr>
          <w:rStyle w:val="Policepardfaut"/>
          <w:rFonts w:ascii="Arial" w:hAnsi="Arial" w:cs="Arial"/>
          <w:lang w:val="fr-FR"/>
        </w:rPr>
        <w:t xml:space="preserve"> </w:t>
      </w:r>
      <w:r w:rsidR="00981518" w:rsidRPr="008E71EC">
        <w:rPr>
          <w:rStyle w:val="Policepardfaut"/>
          <w:rFonts w:ascii="Arial" w:hAnsi="Arial" w:cs="Arial"/>
          <w:lang w:val="fr-FR"/>
        </w:rPr>
        <w:t>un bon développement économique.</w:t>
      </w:r>
      <w:r w:rsidR="00395F8F">
        <w:rPr>
          <w:rStyle w:val="Policepardfaut"/>
          <w:rFonts w:ascii="Arial" w:hAnsi="Arial" w:cs="Arial"/>
          <w:lang w:val="fr-FR"/>
        </w:rPr>
        <w:t xml:space="preserve"> </w:t>
      </w:r>
      <w:r w:rsidR="002038F0">
        <w:rPr>
          <w:rStyle w:val="Policepardfaut"/>
          <w:rFonts w:ascii="Arial" w:hAnsi="Arial" w:cs="Arial"/>
          <w:lang w:val="fr-FR"/>
        </w:rPr>
        <w:t xml:space="preserve">Le pays continue d’être un pays de transit </w:t>
      </w:r>
      <w:r w:rsidR="002038F0" w:rsidRPr="008E71EC">
        <w:rPr>
          <w:rStyle w:val="Policepardfaut"/>
          <w:rFonts w:ascii="Arial" w:hAnsi="Arial" w:cs="Arial"/>
          <w:lang w:val="fr-FR"/>
        </w:rPr>
        <w:t xml:space="preserve">pour les émigrants venus d’Afrique de </w:t>
      </w:r>
      <w:r w:rsidR="002038F0" w:rsidRPr="008E71EC">
        <w:rPr>
          <w:rStyle w:val="Policepardfaut"/>
          <w:rFonts w:ascii="Arial" w:hAnsi="Arial" w:cs="Arial"/>
          <w:lang w:val="fr-FR"/>
        </w:rPr>
        <w:t>l’Ouest</w:t>
      </w:r>
      <w:r w:rsidR="002038F0" w:rsidRPr="008E71EC">
        <w:rPr>
          <w:rStyle w:val="Policepardfaut"/>
          <w:rFonts w:ascii="Arial" w:hAnsi="Arial" w:cs="Arial"/>
          <w:lang w:val="fr-FR"/>
        </w:rPr>
        <w:t xml:space="preserve"> et de Mauritanie</w:t>
      </w:r>
      <w:r w:rsidR="002038F0">
        <w:rPr>
          <w:rStyle w:val="Policepardfaut"/>
          <w:rFonts w:ascii="Arial" w:hAnsi="Arial" w:cs="Arial"/>
          <w:lang w:val="fr-FR"/>
        </w:rPr>
        <w:t xml:space="preserve">, obligeant le gouvernement à des relations bilatérales renforcées avec la Mauritanie, le Mali, la Gambie et la Guinée-Bissau. </w:t>
      </w:r>
    </w:p>
    <w:p w14:paraId="622F756F" w14:textId="77777777" w:rsidR="00395F8F" w:rsidRDefault="00D24C5B" w:rsidP="002038F0">
      <w:pPr>
        <w:ind w:left="708"/>
        <w:rPr>
          <w:rStyle w:val="Policepardfaut"/>
          <w:rFonts w:ascii="Arial" w:hAnsi="Arial" w:cs="Arial"/>
          <w:b/>
          <w:bCs/>
          <w:color w:val="2F5496"/>
          <w:lang w:val="fr-FR"/>
        </w:rPr>
      </w:pPr>
      <w:r w:rsidRPr="008E71EC">
        <w:rPr>
          <w:rStyle w:val="Policepardfaut"/>
          <w:rFonts w:ascii="Arial" w:hAnsi="Arial" w:cs="Arial"/>
          <w:lang w:val="fr-FR"/>
        </w:rPr>
        <w:br/>
      </w:r>
      <w:r w:rsidRPr="008E71EC">
        <w:rPr>
          <w:rStyle w:val="Policepardfaut"/>
          <w:rFonts w:ascii="Arial" w:hAnsi="Arial" w:cs="Arial"/>
          <w:b/>
          <w:bCs/>
          <w:color w:val="2F5496"/>
          <w:lang w:val="fr-FR"/>
        </w:rPr>
        <w:t>Lois et décisions majeures depuis 2024</w:t>
      </w:r>
    </w:p>
    <w:p w14:paraId="6BE088C3" w14:textId="77777777" w:rsidR="00395F8F" w:rsidRDefault="00395F8F" w:rsidP="00395F8F">
      <w:pPr>
        <w:ind w:left="708"/>
        <w:rPr>
          <w:rStyle w:val="Policepardfaut"/>
          <w:rFonts w:ascii="Arial" w:hAnsi="Arial" w:cs="Arial"/>
          <w:b/>
          <w:bCs/>
          <w:color w:val="2F5496"/>
          <w:lang w:val="fr-FR"/>
        </w:rPr>
      </w:pPr>
      <w:r w:rsidRPr="00395F8F">
        <w:rPr>
          <w:rStyle w:val="Policepardfaut"/>
          <w:rFonts w:ascii="Arial" w:hAnsi="Arial" w:cs="Arial"/>
          <w:lang w:val="fr-FR"/>
        </w:rPr>
        <w:t xml:space="preserve">Le Sénégal </w:t>
      </w:r>
      <w:r w:rsidRPr="00395F8F">
        <w:rPr>
          <w:rFonts w:ascii="Arial" w:hAnsi="Arial" w:cs="Arial"/>
          <w:lang w:val="fr-BE"/>
        </w:rPr>
        <w:t>s’est engagé auprès du FMI pour que l</w:t>
      </w:r>
      <w:r w:rsidRPr="00395F8F">
        <w:rPr>
          <w:rFonts w:ascii="Arial" w:hAnsi="Arial" w:cs="Arial"/>
          <w:lang w:val="fr-BE"/>
        </w:rPr>
        <w:t>es recettes supplémentaires générées par les exportations de pétrole et de gaz s</w:t>
      </w:r>
      <w:r w:rsidRPr="00395F8F">
        <w:rPr>
          <w:rFonts w:ascii="Arial" w:hAnsi="Arial" w:cs="Arial"/>
          <w:lang w:val="fr-BE"/>
        </w:rPr>
        <w:t xml:space="preserve">oient </w:t>
      </w:r>
      <w:r w:rsidRPr="00395F8F">
        <w:rPr>
          <w:rFonts w:ascii="Arial" w:hAnsi="Arial" w:cs="Arial"/>
          <w:lang w:val="fr-BE"/>
        </w:rPr>
        <w:t>mises de côté afin de maintenir le niveau de dépenses publiques au fur et à mesure que le pays effectuera sa transition vers les énergies renouvelables.</w:t>
      </w:r>
      <w:r w:rsidR="00D24C5B" w:rsidRPr="008E71EC">
        <w:rPr>
          <w:rStyle w:val="Policepardfaut"/>
          <w:rFonts w:ascii="Arial" w:hAnsi="Arial" w:cs="Arial"/>
          <w:b/>
          <w:bCs/>
          <w:color w:val="2F5496"/>
          <w:lang w:val="fr-FR"/>
        </w:rPr>
        <w:br/>
      </w:r>
    </w:p>
    <w:p w14:paraId="3DEF4A5B" w14:textId="50E221D8" w:rsidR="00395F8F" w:rsidRDefault="00D24C5B" w:rsidP="00395F8F">
      <w:pPr>
        <w:ind w:left="708"/>
        <w:rPr>
          <w:rStyle w:val="Policepardfaut"/>
          <w:rFonts w:ascii="Arial" w:hAnsi="Arial" w:cs="Arial"/>
          <w:lang w:val="fr-FR"/>
        </w:rPr>
      </w:pPr>
      <w:r w:rsidRPr="008E71EC">
        <w:rPr>
          <w:rStyle w:val="Policepardfaut"/>
          <w:rFonts w:ascii="Arial" w:hAnsi="Arial" w:cs="Arial"/>
          <w:b/>
          <w:bCs/>
          <w:color w:val="2F5496"/>
          <w:lang w:val="fr-FR"/>
        </w:rPr>
        <w:t>Avancée</w:t>
      </w:r>
      <w:r w:rsidR="002038F0">
        <w:rPr>
          <w:rStyle w:val="Policepardfaut"/>
          <w:rFonts w:ascii="Arial" w:hAnsi="Arial" w:cs="Arial"/>
          <w:b/>
          <w:bCs/>
          <w:color w:val="2F5496"/>
          <w:lang w:val="fr-FR"/>
        </w:rPr>
        <w:t>s</w:t>
      </w:r>
      <w:r w:rsidR="00395F8F" w:rsidRPr="00395F8F">
        <w:rPr>
          <w:rStyle w:val="Policepardfaut"/>
          <w:rFonts w:ascii="Arial" w:hAnsi="Arial" w:cs="Arial"/>
          <w:lang w:val="fr-FR"/>
        </w:rPr>
        <w:t xml:space="preserve"> </w:t>
      </w:r>
    </w:p>
    <w:p w14:paraId="0CABAEAA" w14:textId="77777777" w:rsidR="00832198" w:rsidRDefault="00832198" w:rsidP="00395F8F">
      <w:pPr>
        <w:ind w:left="708"/>
        <w:rPr>
          <w:rStyle w:val="Policepardfaut"/>
          <w:rFonts w:ascii="Arial" w:hAnsi="Arial" w:cs="Arial"/>
          <w:lang w:val="fr-FR"/>
        </w:rPr>
      </w:pPr>
      <w:r>
        <w:rPr>
          <w:rStyle w:val="Policepardfaut"/>
          <w:rFonts w:ascii="Arial" w:hAnsi="Arial" w:cs="Arial"/>
          <w:lang w:val="fr-FR"/>
        </w:rPr>
        <w:t xml:space="preserve">Les Nations-Unies ont retiré le Sénégal de la catégorie des Pays les Moins Avancés en raison de son développement économique. </w:t>
      </w:r>
    </w:p>
    <w:p w14:paraId="453D7D08" w14:textId="109DB336" w:rsidR="00832198" w:rsidRDefault="00832198" w:rsidP="00395F8F">
      <w:pPr>
        <w:ind w:left="708"/>
        <w:rPr>
          <w:rStyle w:val="Policepardfaut"/>
          <w:rFonts w:ascii="Arial" w:hAnsi="Arial" w:cs="Arial"/>
          <w:lang w:val="fr-FR"/>
        </w:rPr>
      </w:pPr>
      <w:r w:rsidRPr="00832198">
        <w:rPr>
          <w:rStyle w:val="Policepardfaut"/>
          <w:rFonts w:ascii="Arial" w:hAnsi="Arial" w:cs="Arial"/>
          <w:lang w:val="fr-FR"/>
        </w:rPr>
        <w:t xml:space="preserve">Dakar poursuit son </w:t>
      </w:r>
      <w:r>
        <w:rPr>
          <w:rStyle w:val="Policepardfaut"/>
          <w:rFonts w:ascii="Arial" w:hAnsi="Arial" w:cs="Arial"/>
          <w:lang w:val="fr-FR"/>
        </w:rPr>
        <w:t>expansion</w:t>
      </w:r>
      <w:r>
        <w:rPr>
          <w:rStyle w:val="Policepardfaut"/>
          <w:rFonts w:ascii="Arial" w:hAnsi="Arial" w:cs="Arial"/>
          <w:lang w:val="fr-FR"/>
        </w:rPr>
        <w:t>. Grâce à un plan d’envergure lancé en 2020, la capitale dispose d’un aéroport international moderne, de nouvelles infrastructures portuaires et ferroviaires attirant de plus en plus de touristes internationaux et d’activités économiques.</w:t>
      </w:r>
      <w:r>
        <w:rPr>
          <w:rStyle w:val="Policepardfaut"/>
          <w:rFonts w:ascii="Arial" w:hAnsi="Arial" w:cs="Arial"/>
          <w:lang w:val="fr-FR"/>
        </w:rPr>
        <w:t xml:space="preserve"> Dakar est devenu la vitrine de la mode et du stylisme africain, permettant une croissance du secteur cotonnier</w:t>
      </w:r>
      <w:r w:rsidR="002038F0">
        <w:rPr>
          <w:rStyle w:val="Policepardfaut"/>
          <w:rFonts w:ascii="Arial" w:hAnsi="Arial" w:cs="Arial"/>
          <w:lang w:val="fr-FR"/>
        </w:rPr>
        <w:t>-production et transformation</w:t>
      </w:r>
      <w:r>
        <w:rPr>
          <w:rStyle w:val="Policepardfaut"/>
          <w:rFonts w:ascii="Arial" w:hAnsi="Arial" w:cs="Arial"/>
          <w:lang w:val="fr-FR"/>
        </w:rPr>
        <w:t xml:space="preserve"> </w:t>
      </w:r>
      <w:r w:rsidR="002038F0">
        <w:rPr>
          <w:rStyle w:val="Policepardfaut"/>
          <w:rFonts w:ascii="Arial" w:hAnsi="Arial" w:cs="Arial"/>
          <w:lang w:val="fr-FR"/>
        </w:rPr>
        <w:t xml:space="preserve">et des secteurs de la communication. </w:t>
      </w:r>
    </w:p>
    <w:p w14:paraId="73FAA4E4" w14:textId="77777777" w:rsidR="00395F8F" w:rsidRDefault="00395F8F" w:rsidP="00395F8F">
      <w:pPr>
        <w:ind w:left="708"/>
        <w:rPr>
          <w:rStyle w:val="Policepardfaut"/>
          <w:rFonts w:ascii="Arial" w:hAnsi="Arial" w:cs="Arial"/>
          <w:lang w:val="fr-FR"/>
        </w:rPr>
      </w:pPr>
      <w:r>
        <w:rPr>
          <w:rStyle w:val="Policepardfaut"/>
          <w:rFonts w:ascii="Arial" w:hAnsi="Arial" w:cs="Arial"/>
          <w:lang w:val="fr-FR"/>
        </w:rPr>
        <w:t xml:space="preserve">Face à la pression internationale, notamment des pays de l’UE, le Parlement sénégalais a voté la dépénalisation de l’homosexualité. </w:t>
      </w:r>
    </w:p>
    <w:p w14:paraId="569E2A66" w14:textId="7899E319" w:rsidR="008127D8" w:rsidRPr="00704D37" w:rsidRDefault="00D24C5B" w:rsidP="00D45DC6">
      <w:pPr>
        <w:ind w:left="708"/>
        <w:rPr>
          <w:rFonts w:ascii="Arial" w:hAnsi="Arial" w:cs="Arial"/>
          <w:lang w:val="fr-FR"/>
        </w:rPr>
      </w:pPr>
      <w:r w:rsidRPr="008E71EC">
        <w:rPr>
          <w:rStyle w:val="Policepardfaut"/>
          <w:rFonts w:ascii="Arial" w:hAnsi="Arial" w:cs="Arial"/>
          <w:lang w:val="fr-FR"/>
        </w:rPr>
        <w:br/>
      </w:r>
      <w:r w:rsidRPr="008E71EC">
        <w:rPr>
          <w:rStyle w:val="Policepardfaut"/>
          <w:rFonts w:ascii="Arial" w:hAnsi="Arial" w:cs="Arial"/>
          <w:b/>
          <w:bCs/>
          <w:color w:val="2F5496"/>
          <w:lang w:val="fr-FR"/>
        </w:rPr>
        <w:t>Evènements particuliers</w:t>
      </w:r>
      <w:r w:rsidRPr="008E71EC">
        <w:rPr>
          <w:rStyle w:val="Policepardfaut"/>
          <w:rFonts w:ascii="Arial" w:hAnsi="Arial" w:cs="Arial"/>
          <w:b/>
          <w:bCs/>
          <w:color w:val="2F5496"/>
          <w:lang w:val="fr-FR"/>
        </w:rPr>
        <w:br/>
      </w:r>
      <w:r w:rsidR="00832198">
        <w:rPr>
          <w:rStyle w:val="Policepardfaut"/>
          <w:rFonts w:ascii="Arial" w:hAnsi="Arial" w:cs="Arial"/>
          <w:lang w:val="fr-FR"/>
        </w:rPr>
        <w:t xml:space="preserve">En 2029, Dakar lance la première édition de son Fashion Festival, </w:t>
      </w:r>
      <w:r w:rsidR="002038F0">
        <w:rPr>
          <w:rStyle w:val="Policepardfaut"/>
          <w:rFonts w:ascii="Arial" w:hAnsi="Arial" w:cs="Arial"/>
          <w:lang w:val="fr-FR"/>
        </w:rPr>
        <w:t xml:space="preserve">vitrine de la mode africaine. </w:t>
      </w:r>
      <w:r w:rsidRPr="008E71EC">
        <w:rPr>
          <w:rStyle w:val="Policepardfaut"/>
          <w:rFonts w:ascii="Arial" w:hAnsi="Arial" w:cs="Arial"/>
          <w:b/>
          <w:bCs/>
          <w:lang w:val="fr-FR"/>
        </w:rPr>
        <w:br/>
      </w:r>
      <w:r w:rsidRPr="008E71EC">
        <w:rPr>
          <w:rStyle w:val="Policepardfaut"/>
          <w:rFonts w:ascii="Arial" w:hAnsi="Arial" w:cs="Arial"/>
          <w:b/>
          <w:bCs/>
          <w:lang w:val="fr-FR"/>
        </w:rPr>
        <w:lastRenderedPageBreak/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 w:rsidRPr="008E71EC">
        <w:rPr>
          <w:rStyle w:val="Policepardfaut"/>
          <w:rFonts w:ascii="Arial" w:hAnsi="Arial" w:cs="Arial"/>
          <w:b/>
          <w:bCs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  <w:r>
        <w:rPr>
          <w:rStyle w:val="Policepardfaut"/>
          <w:rFonts w:ascii="Arial" w:hAnsi="Arial" w:cs="Arial"/>
          <w:b/>
          <w:bCs/>
          <w:sz w:val="28"/>
          <w:szCs w:val="28"/>
          <w:lang w:val="fr-FR"/>
        </w:rPr>
        <w:tab/>
      </w:r>
    </w:p>
    <w:sectPr w:rsidR="008127D8" w:rsidRPr="00704D3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1CF6" w14:textId="77777777" w:rsidR="00B30230" w:rsidRDefault="00B30230">
      <w:pPr>
        <w:spacing w:after="0" w:line="240" w:lineRule="auto"/>
      </w:pPr>
      <w:r>
        <w:separator/>
      </w:r>
    </w:p>
  </w:endnote>
  <w:endnote w:type="continuationSeparator" w:id="0">
    <w:p w14:paraId="152CFCC6" w14:textId="77777777" w:rsidR="00B30230" w:rsidRDefault="00B3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DC020" w14:textId="77777777" w:rsidR="00B30230" w:rsidRDefault="00B302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FBE0D3" w14:textId="77777777" w:rsidR="00B30230" w:rsidRDefault="00B30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D8"/>
    <w:rsid w:val="000A69E5"/>
    <w:rsid w:val="00102A3F"/>
    <w:rsid w:val="001119E4"/>
    <w:rsid w:val="00120BD0"/>
    <w:rsid w:val="001569C7"/>
    <w:rsid w:val="00165776"/>
    <w:rsid w:val="001C48A0"/>
    <w:rsid w:val="001D1B59"/>
    <w:rsid w:val="001E4BFE"/>
    <w:rsid w:val="001F4DB5"/>
    <w:rsid w:val="002038F0"/>
    <w:rsid w:val="00222DE2"/>
    <w:rsid w:val="002B5311"/>
    <w:rsid w:val="0034239D"/>
    <w:rsid w:val="00344522"/>
    <w:rsid w:val="0038379D"/>
    <w:rsid w:val="00395F8F"/>
    <w:rsid w:val="00403932"/>
    <w:rsid w:val="00410DD8"/>
    <w:rsid w:val="0044571A"/>
    <w:rsid w:val="00500A92"/>
    <w:rsid w:val="005229FD"/>
    <w:rsid w:val="005A3E8C"/>
    <w:rsid w:val="005B25E7"/>
    <w:rsid w:val="005F0EF6"/>
    <w:rsid w:val="005F5E4D"/>
    <w:rsid w:val="0064140A"/>
    <w:rsid w:val="00704D37"/>
    <w:rsid w:val="00724ADF"/>
    <w:rsid w:val="00783E00"/>
    <w:rsid w:val="007D745B"/>
    <w:rsid w:val="0080633F"/>
    <w:rsid w:val="008127D8"/>
    <w:rsid w:val="00832198"/>
    <w:rsid w:val="008433C2"/>
    <w:rsid w:val="008924F8"/>
    <w:rsid w:val="008A2B1B"/>
    <w:rsid w:val="008E71EC"/>
    <w:rsid w:val="0091629C"/>
    <w:rsid w:val="00960643"/>
    <w:rsid w:val="00981518"/>
    <w:rsid w:val="009A1A10"/>
    <w:rsid w:val="009E31B0"/>
    <w:rsid w:val="00A82F7A"/>
    <w:rsid w:val="00AA0805"/>
    <w:rsid w:val="00AC7D38"/>
    <w:rsid w:val="00AD462A"/>
    <w:rsid w:val="00AD7470"/>
    <w:rsid w:val="00AE0A64"/>
    <w:rsid w:val="00B30230"/>
    <w:rsid w:val="00BC15FE"/>
    <w:rsid w:val="00BE47A8"/>
    <w:rsid w:val="00C07FC7"/>
    <w:rsid w:val="00C315DE"/>
    <w:rsid w:val="00C42C10"/>
    <w:rsid w:val="00C45955"/>
    <w:rsid w:val="00D24C5B"/>
    <w:rsid w:val="00D45DC6"/>
    <w:rsid w:val="00D71377"/>
    <w:rsid w:val="00E7167E"/>
    <w:rsid w:val="00E876F3"/>
    <w:rsid w:val="00E942E4"/>
    <w:rsid w:val="00E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494E"/>
  <w15:docId w15:val="{8BCFCA30-F1BC-459C-AE88-C48119A1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">
    <w:name w:val="Titre 1"/>
    <w:basedOn w:val="Normal"/>
    <w:next w:val="Normal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Titre2">
    <w:name w:val="Titre 2"/>
    <w:basedOn w:val="Normal"/>
    <w:next w:val="Normal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Titre3">
    <w:name w:val="Titre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Titre4">
    <w:name w:val="Titre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Titre5">
    <w:name w:val="Titre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Titre6">
    <w:name w:val="Titre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Titre7">
    <w:name w:val="Titre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Titre8">
    <w:name w:val="Titre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Titre9">
    <w:name w:val="Titre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Policepardfaut">
    <w:name w:val="Police par défaut"/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olor w:val="2F5496"/>
      <w:sz w:val="40"/>
      <w:szCs w:val="40"/>
      <w:lang w:val="en-GB"/>
    </w:rPr>
  </w:style>
  <w:style w:type="character" w:customStyle="1" w:styleId="Titre2Car">
    <w:name w:val="Titre 2 Car"/>
    <w:basedOn w:val="Policepardfaut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Titre3Car">
    <w:name w:val="Titre 3 Car"/>
    <w:basedOn w:val="Policepardfaut"/>
    <w:rPr>
      <w:rFonts w:eastAsia="Times New Roman" w:cs="Times New Roman"/>
      <w:color w:val="2F5496"/>
      <w:sz w:val="28"/>
      <w:szCs w:val="28"/>
      <w:lang w:val="en-GB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2F5496"/>
      <w:lang w:val="en-GB"/>
    </w:rPr>
  </w:style>
  <w:style w:type="character" w:customStyle="1" w:styleId="Titre5Car">
    <w:name w:val="Titre 5 Car"/>
    <w:basedOn w:val="Policepardfaut"/>
    <w:rPr>
      <w:rFonts w:eastAsia="Times New Roman" w:cs="Times New Roman"/>
      <w:color w:val="2F5496"/>
      <w:lang w:val="en-GB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  <w:lang w:val="en-GB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  <w:lang w:val="en-GB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  <w:lang w:val="en-GB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  <w:lang w:val="en-GB"/>
    </w:rPr>
  </w:style>
  <w:style w:type="paragraph" w:customStyle="1" w:styleId="Titre">
    <w:name w:val="Titre"/>
    <w:basedOn w:val="Normal"/>
    <w:next w:val="Normal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reCar">
    <w:name w:val="Titre Car"/>
    <w:basedOn w:val="Policepardfaut"/>
    <w:rPr>
      <w:rFonts w:ascii="Calibri Light" w:eastAsia="Times New Roman" w:hAnsi="Calibri Light" w:cs="Times New Roman"/>
      <w:spacing w:val="-10"/>
      <w:kern w:val="3"/>
      <w:sz w:val="56"/>
      <w:szCs w:val="56"/>
      <w:lang w:val="en-GB"/>
    </w:rPr>
  </w:style>
  <w:style w:type="paragraph" w:customStyle="1" w:styleId="Sous-titre">
    <w:name w:val="Sous-titre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  <w:lang w:val="en-GB"/>
    </w:rPr>
  </w:style>
  <w:style w:type="paragraph" w:customStyle="1" w:styleId="Citation">
    <w:name w:val="Citation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  <w:lang w:val="en-GB"/>
    </w:rPr>
  </w:style>
  <w:style w:type="paragraph" w:customStyle="1" w:styleId="Paragraphedeliste">
    <w:name w:val="Paragraphe de liste"/>
    <w:basedOn w:val="Normal"/>
    <w:pPr>
      <w:ind w:left="720"/>
      <w:contextualSpacing/>
    </w:pPr>
  </w:style>
  <w:style w:type="character" w:customStyle="1" w:styleId="Accentuationintense">
    <w:name w:val="Accentuation intense"/>
    <w:basedOn w:val="Policepardfaut"/>
    <w:rPr>
      <w:i/>
      <w:iCs/>
      <w:color w:val="2F5496"/>
    </w:rPr>
  </w:style>
  <w:style w:type="paragraph" w:customStyle="1" w:styleId="Citationintense">
    <w:name w:val="Citation intens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tionintenseCar">
    <w:name w:val="Citation intense Car"/>
    <w:basedOn w:val="Policepardfaut"/>
    <w:rPr>
      <w:i/>
      <w:iCs/>
      <w:color w:val="2F5496"/>
      <w:lang w:val="en-GB"/>
    </w:rPr>
  </w:style>
  <w:style w:type="character" w:customStyle="1" w:styleId="Rfrenceintense">
    <w:name w:val="Référence intense"/>
    <w:basedOn w:val="Policepardfaut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Lilo 🍄</dc:creator>
  <dc:description/>
  <cp:lastModifiedBy>Charlotte MENYBOZE</cp:lastModifiedBy>
  <cp:revision>3</cp:revision>
  <dcterms:created xsi:type="dcterms:W3CDTF">2024-08-21T05:00:00Z</dcterms:created>
  <dcterms:modified xsi:type="dcterms:W3CDTF">2024-08-21T07:46:00Z</dcterms:modified>
</cp:coreProperties>
</file>